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6885C8E0" w:rsidR="0010603A" w:rsidRDefault="007F3814" w:rsidP="0010603A">
      <w:r w:rsidRPr="006B1608">
        <w:rPr>
          <w:noProof/>
        </w:rPr>
        <mc:AlternateContent>
          <mc:Choice Requires="wps">
            <w:drawing>
              <wp:anchor distT="45720" distB="45720" distL="114300" distR="114300" simplePos="0" relativeHeight="251658240" behindDoc="0" locked="0" layoutInCell="1" allowOverlap="1" wp14:anchorId="7D982735" wp14:editId="3846922F">
                <wp:simplePos x="0" y="0"/>
                <wp:positionH relativeFrom="margin">
                  <wp:posOffset>185420</wp:posOffset>
                </wp:positionH>
                <wp:positionV relativeFrom="paragraph">
                  <wp:posOffset>1118870</wp:posOffset>
                </wp:positionV>
                <wp:extent cx="6184900" cy="952500"/>
                <wp:effectExtent l="0" t="0" r="635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525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6036746C" w:rsidR="008151D4" w:rsidRDefault="008151D4" w:rsidP="007F3814">
                            <w:pPr>
                              <w:pStyle w:val="TITREPRINCIPAL1repage"/>
                              <w:spacing w:line="240" w:lineRule="auto"/>
                            </w:pPr>
                            <w:r>
                              <w:t>Volet technique</w:t>
                            </w:r>
                            <w:r w:rsidR="00653A2E">
                              <w:t xml:space="preserve"> 202</w:t>
                            </w:r>
                            <w:r w:rsidR="0044434E">
                              <w:t>4</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6" style="position:absolute;margin-left:14.6pt;margin-top:88.1pt;width:487pt;height: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" adj="-11796480,,5400" path="m,l3136900,,2838450,786765,,786765,,xe" fillcolor="white [3212]" stroked="f">
                <v:stroke joinstyle="miter"/>
                <v:formulas/>
                <v:path arrowok="t" o:connecttype="custom" o:connectlocs="0,0;6184900,0;5596458,952500;0,952500;0,0" o:connectangles="0,0,0,0,0" textboxrect="0,0,3136900,786765"/>
                <v:textbox>
                  <w:txbxContent>
                    <w:p w14:paraId="6BF64611" w14:textId="6036746C" w:rsidR="008151D4" w:rsidRDefault="008151D4" w:rsidP="007F3814">
                      <w:pPr>
                        <w:pStyle w:val="TITREPRINCIPAL1repage"/>
                        <w:spacing w:line="240" w:lineRule="auto"/>
                      </w:pPr>
                      <w:r>
                        <w:t>Volet technique</w:t>
                      </w:r>
                      <w:r w:rsidR="00653A2E">
                        <w:t xml:space="preserve"> 202</w:t>
                      </w:r>
                      <w:r w:rsidR="0044434E">
                        <w:t>4</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v:textbox>
                <w10:wrap anchorx="margin"/>
              </v:shape>
            </w:pict>
          </mc:Fallback>
        </mc:AlternateContent>
      </w:r>
      <w:r>
        <w:rPr>
          <w:noProof/>
        </w:rPr>
        <mc:AlternateContent>
          <mc:Choice Requires="wps">
            <w:drawing>
              <wp:anchor distT="45720" distB="45720" distL="114300" distR="114300" simplePos="0" relativeHeight="251658241" behindDoc="0" locked="0" layoutInCell="1" allowOverlap="1" wp14:anchorId="1B73793A" wp14:editId="765C3024">
                <wp:simplePos x="0" y="0"/>
                <wp:positionH relativeFrom="margin">
                  <wp:posOffset>204470</wp:posOffset>
                </wp:positionH>
                <wp:positionV relativeFrom="paragraph">
                  <wp:posOffset>2366645</wp:posOffset>
                </wp:positionV>
                <wp:extent cx="5848350" cy="652589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25895"/>
                        </a:xfrm>
                        <a:prstGeom prst="rect">
                          <a:avLst/>
                        </a:prstGeom>
                        <a:noFill/>
                        <a:ln w="9525">
                          <a:noFill/>
                          <a:miter lim="800000"/>
                          <a:headEnd/>
                          <a:tailEnd/>
                        </a:ln>
                      </wps:spPr>
                      <wps:txb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17" o:spid="_x0000_s1027" type="#_x0000_t202" style="position:absolute;margin-left:16.1pt;margin-top:186.35pt;width:460.5pt;height:513.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" filled="f" stroked="f">
                <v:textbo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v:textbox>
                <w10:wrap type="square" anchorx="margin"/>
              </v:shape>
            </w:pict>
          </mc:Fallback>
        </mc:AlternateContent>
      </w:r>
      <w:r w:rsidR="00355E54">
        <w:br w:type="page"/>
      </w:r>
    </w:p>
    <w:p w14:paraId="7194C7B8" w14:textId="3F6217A2" w:rsidR="00081363" w:rsidRDefault="00081363" w:rsidP="00D051F1">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5943213"/>
      <w:bookmarkStart w:id="17" w:name="_Toc56048815"/>
      <w:bookmarkStart w:id="18" w:name="_Toc56052853"/>
      <w:bookmarkStart w:id="19" w:name="_Toc56060615"/>
      <w:bookmarkStart w:id="20" w:name="_Toc56063125"/>
      <w:bookmarkStart w:id="21" w:name="_Toc56063152"/>
      <w:bookmarkStart w:id="22" w:name="_Toc56063192"/>
      <w:bookmarkStart w:id="23" w:name="_Toc56063216"/>
      <w:bookmarkStart w:id="24" w:name="_Toc65658385"/>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F21A780" w14:textId="62DC3961" w:rsidR="00C4273E" w:rsidRPr="00C4273E" w:rsidRDefault="00C4273E" w:rsidP="00D051F1">
      <w:pPr>
        <w:pStyle w:val="Titre2"/>
      </w:pPr>
      <w:bookmarkStart w:id="25" w:name="_Toc56063153"/>
      <w:bookmarkStart w:id="26" w:name="_Toc56063193"/>
      <w:bookmarkStart w:id="27" w:name="_Toc56063217"/>
      <w:bookmarkStart w:id="28" w:name="_Toc65658386"/>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5943214"/>
      <w:bookmarkStart w:id="37" w:name="_Toc56048816"/>
      <w:bookmarkStart w:id="38" w:name="_Toc56052854"/>
      <w:bookmarkStart w:id="39" w:name="_Toc56060616"/>
      <w:bookmarkStart w:id="40" w:name="_Toc56063126"/>
      <w:bookmarkStart w:id="41" w:name="_Toc33454432"/>
      <w:bookmarkStart w:id="42" w:name="_Toc465339718"/>
      <w:bookmarkStart w:id="43" w:name="_Toc465341662"/>
      <w:bookmarkStart w:id="44" w:name="_Toc51062369"/>
      <w:r w:rsidRPr="00C4273E">
        <w:t>Actions et études de faisabilité réalisées pour le montage du projet</w:t>
      </w:r>
      <w:bookmarkEnd w:id="25"/>
      <w:bookmarkEnd w:id="26"/>
      <w:bookmarkEnd w:id="27"/>
      <w:bookmarkEnd w:id="28"/>
      <w:r w:rsidRPr="00C4273E">
        <w:t xml:space="preserve"> </w:t>
      </w:r>
      <w:bookmarkEnd w:id="29"/>
      <w:bookmarkEnd w:id="30"/>
      <w:bookmarkEnd w:id="31"/>
      <w:bookmarkEnd w:id="32"/>
      <w:bookmarkEnd w:id="33"/>
      <w:bookmarkEnd w:id="34"/>
      <w:bookmarkEnd w:id="35"/>
      <w:bookmarkEnd w:id="36"/>
      <w:bookmarkEnd w:id="37"/>
      <w:bookmarkEnd w:id="38"/>
      <w:bookmarkEnd w:id="39"/>
      <w:bookmarkEnd w:id="40"/>
    </w:p>
    <w:p w14:paraId="18F76A0A" w14:textId="77777777" w:rsidR="00C4273E" w:rsidRPr="00FC30D5" w:rsidRDefault="00C4273E" w:rsidP="00FC30D5">
      <w:pPr>
        <w:pStyle w:val="TexteCourant"/>
        <w:rPr>
          <w:highlight w:val="lightGray"/>
        </w:rPr>
      </w:pPr>
      <w:r w:rsidRPr="00FC30D5">
        <w:t>Indiquer le / les bureaux d’études ayant réalisés les études de faisabilité du projet</w:t>
      </w:r>
      <w:r w:rsidRPr="00FC30D5">
        <w:rPr>
          <w:rFonts w:ascii="Calibri" w:hAnsi="Calibri" w:cs="Calibri"/>
        </w:rPr>
        <w:t> </w:t>
      </w:r>
      <w:r w:rsidRPr="00FC30D5">
        <w:t xml:space="preserve">:  </w:t>
      </w:r>
      <w:r w:rsidRPr="00FC30D5">
        <w:rPr>
          <w:highlight w:val="lightGray"/>
        </w:rPr>
        <w:t>…</w:t>
      </w:r>
    </w:p>
    <w:p w14:paraId="66ABC5BE" w14:textId="3266CBDA" w:rsidR="00C4273E" w:rsidRPr="00C4273E" w:rsidRDefault="00C4273E" w:rsidP="553B8E23">
      <w:pPr>
        <w:ind w:firstLine="708"/>
        <w:rPr>
          <w:rFonts w:ascii="Marianne Light" w:hAnsi="Marianne Light"/>
          <w:i/>
          <w:iCs/>
          <w:sz w:val="18"/>
          <w:szCs w:val="18"/>
          <w:highlight w:val="lightGray"/>
        </w:rPr>
      </w:pPr>
      <w:r w:rsidRPr="7CC52E68">
        <w:rPr>
          <w:rFonts w:ascii="Marianne Light" w:hAnsi="Marianne Light"/>
          <w:i/>
          <w:iCs/>
          <w:sz w:val="18"/>
          <w:szCs w:val="18"/>
        </w:rPr>
        <w:t>Le bureau d’étude est-il certifié RGE Etude</w:t>
      </w:r>
      <w:r w:rsidRPr="7CC52E68">
        <w:rPr>
          <w:rFonts w:cs="Calibri"/>
          <w:i/>
          <w:iCs/>
          <w:sz w:val="18"/>
          <w:szCs w:val="18"/>
        </w:rPr>
        <w:t> </w:t>
      </w:r>
      <w:r w:rsidRPr="7CC52E68">
        <w:rPr>
          <w:rFonts w:ascii="Marianne Light" w:hAnsi="Marianne Light"/>
          <w:i/>
          <w:iCs/>
          <w:sz w:val="18"/>
          <w:szCs w:val="18"/>
        </w:rPr>
        <w:t>sur la th</w:t>
      </w:r>
      <w:r w:rsidRPr="7CC52E68">
        <w:rPr>
          <w:rFonts w:ascii="Marianne Light" w:hAnsi="Marianne Light" w:cs="Marianne Light"/>
          <w:i/>
          <w:iCs/>
          <w:sz w:val="18"/>
          <w:szCs w:val="18"/>
        </w:rPr>
        <w:t>é</w:t>
      </w:r>
      <w:r w:rsidRPr="7CC52E68">
        <w:rPr>
          <w:rFonts w:ascii="Marianne Light" w:hAnsi="Marianne Light"/>
          <w:i/>
          <w:iCs/>
          <w:sz w:val="18"/>
          <w:szCs w:val="18"/>
        </w:rPr>
        <w:t xml:space="preserve">matique </w:t>
      </w:r>
      <w:r w:rsidR="006E5B80" w:rsidRPr="7CC52E68">
        <w:rPr>
          <w:rFonts w:ascii="Marianne Light" w:hAnsi="Marianne Light"/>
          <w:i/>
          <w:iCs/>
          <w:sz w:val="18"/>
          <w:szCs w:val="18"/>
        </w:rPr>
        <w:t>solaire ou équivalent</w:t>
      </w:r>
      <w:r w:rsidR="0091028D" w:rsidRPr="7CC52E68">
        <w:rPr>
          <w:rFonts w:cs="Calibri"/>
          <w:i/>
          <w:iCs/>
          <w:sz w:val="18"/>
          <w:szCs w:val="18"/>
        </w:rPr>
        <w:t> </w:t>
      </w:r>
      <w:r w:rsidR="0091028D" w:rsidRPr="7CC52E68">
        <w:rPr>
          <w:rFonts w:ascii="Marianne Light" w:hAnsi="Marianne Light"/>
          <w:i/>
          <w:iCs/>
          <w:sz w:val="18"/>
          <w:szCs w:val="18"/>
        </w:rPr>
        <w:t>?</w:t>
      </w:r>
      <w:r w:rsidRPr="7CC52E68">
        <w:rPr>
          <w:rFonts w:ascii="Marianne Light" w:hAnsi="Marianne Light"/>
          <w:i/>
          <w:iCs/>
          <w:sz w:val="18"/>
          <w:szCs w:val="18"/>
        </w:rPr>
        <w:t xml:space="preserve"> </w:t>
      </w:r>
      <w:r w:rsidRPr="7CC52E68">
        <w:rPr>
          <w:rFonts w:ascii="Marianne Light" w:hAnsi="Marianne Light"/>
          <w:i/>
          <w:iCs/>
          <w:sz w:val="18"/>
          <w:szCs w:val="18"/>
          <w:highlight w:val="lightGray"/>
        </w:rPr>
        <w:t>OUI / NON</w:t>
      </w:r>
      <w:r w:rsidR="00D728CE" w:rsidRPr="7CC52E68">
        <w:rPr>
          <w:rStyle w:val="Appelnotedebasdep"/>
          <w:rFonts w:asciiTheme="minorHAnsi" w:hAnsiTheme="minorHAnsi"/>
          <w:i/>
          <w:iCs/>
          <w:highlight w:val="lightGray"/>
        </w:rPr>
        <w:footnoteReference w:id="2"/>
      </w:r>
    </w:p>
    <w:p w14:paraId="383FD2E3" w14:textId="1FF97BBE" w:rsidR="553B8E23" w:rsidRDefault="301F13A0" w:rsidP="00980005">
      <w:pPr>
        <w:pStyle w:val="Pucenoir"/>
        <w:numPr>
          <w:ilvl w:val="0"/>
          <w:numId w:val="0"/>
        </w:numPr>
        <w:rPr>
          <w:rFonts w:eastAsia="Marianne Light" w:cs="Marianne Light"/>
        </w:rPr>
      </w:pPr>
      <w:r w:rsidRPr="7CC52E68">
        <w:rPr>
          <w:rFonts w:eastAsia="Marianne Light" w:cs="Marianne Light"/>
          <w:color w:val="000000" w:themeColor="text1"/>
        </w:rPr>
        <w:t>Les opérations avec une garantie de résultat de type vente de chaleur ou location-vente peuvent internaliser leurs études</w:t>
      </w:r>
    </w:p>
    <w:p w14:paraId="66CDE822"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44F3F97" w14:textId="0C25D4AD" w:rsid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3A61EC5" w14:textId="1FB075A3" w:rsidR="00D728CE" w:rsidRPr="00C4273E" w:rsidRDefault="00D728CE" w:rsidP="00D728CE">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2D63771E" w14:textId="4C2CC3A4" w:rsidR="006E5B80" w:rsidRPr="006E5B80" w:rsidRDefault="006E5B80" w:rsidP="0053723B">
      <w:pPr>
        <w:ind w:firstLine="708"/>
        <w:rPr>
          <w:rFonts w:ascii="Marianne Light" w:hAnsi="Marianne Light"/>
          <w:bCs/>
          <w:i/>
          <w:sz w:val="18"/>
          <w:szCs w:val="18"/>
        </w:rPr>
      </w:pPr>
      <w:r w:rsidRPr="006E5B80">
        <w:rPr>
          <w:rFonts w:ascii="Marianne Light" w:hAnsi="Marianne Light"/>
          <w:bCs/>
          <w:i/>
          <w:sz w:val="18"/>
          <w:szCs w:val="18"/>
        </w:rPr>
        <w:t>Le Maître est-</w:t>
      </w:r>
      <w:r w:rsidR="00A70CDB">
        <w:rPr>
          <w:rFonts w:ascii="Marianne Light" w:hAnsi="Marianne Light"/>
          <w:bCs/>
          <w:i/>
          <w:sz w:val="18"/>
          <w:szCs w:val="18"/>
        </w:rPr>
        <w:t>i</w:t>
      </w:r>
      <w:r w:rsidR="0053723B">
        <w:rPr>
          <w:rFonts w:ascii="Marianne Light" w:hAnsi="Marianne Light"/>
          <w:bCs/>
          <w:i/>
          <w:sz w:val="18"/>
          <w:szCs w:val="18"/>
        </w:rPr>
        <w:t xml:space="preserve">l </w:t>
      </w:r>
      <w:r w:rsidRPr="006E5B80">
        <w:rPr>
          <w:rFonts w:ascii="Marianne Light" w:hAnsi="Marianne Light"/>
          <w:bCs/>
          <w:i/>
          <w:sz w:val="18"/>
          <w:szCs w:val="18"/>
        </w:rPr>
        <w:t>qualifié RGE 20.14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B3794DC" w14:textId="0839725E" w:rsidR="006E5B80" w:rsidRPr="006E5B80" w:rsidRDefault="00D728CE" w:rsidP="006E5B80">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du projet : …</w:t>
      </w:r>
    </w:p>
    <w:p w14:paraId="794FA21C" w14:textId="2E9456D8" w:rsidR="006E5B80" w:rsidRPr="006E5B80" w:rsidRDefault="006E5B80" w:rsidP="7CC52E68">
      <w:pPr>
        <w:rPr>
          <w:rFonts w:ascii="Marianne Light" w:hAnsi="Marianne Light"/>
          <w:i/>
          <w:iCs/>
          <w:sz w:val="18"/>
          <w:szCs w:val="18"/>
        </w:rPr>
      </w:pPr>
      <w:r w:rsidRPr="006E5B80">
        <w:rPr>
          <w:rFonts w:ascii="Marianne Light" w:hAnsi="Marianne Light"/>
          <w:bCs/>
          <w:i/>
          <w:sz w:val="18"/>
          <w:szCs w:val="18"/>
        </w:rPr>
        <w:tab/>
      </w:r>
      <w:r w:rsidRPr="7CC52E68">
        <w:rPr>
          <w:rFonts w:ascii="Marianne Light" w:hAnsi="Marianne Light"/>
          <w:i/>
          <w:iCs/>
          <w:sz w:val="18"/>
          <w:szCs w:val="18"/>
        </w:rPr>
        <w:t xml:space="preserve">L’installateur est-qualifié </w:t>
      </w:r>
      <w:proofErr w:type="spellStart"/>
      <w:r w:rsidRPr="7CC52E68">
        <w:rPr>
          <w:rFonts w:ascii="Marianne Light" w:hAnsi="Marianne Light"/>
          <w:i/>
          <w:iCs/>
          <w:sz w:val="18"/>
          <w:szCs w:val="18"/>
        </w:rPr>
        <w:t>Qualisol</w:t>
      </w:r>
      <w:proofErr w:type="spellEnd"/>
      <w:r w:rsidRPr="7CC52E68">
        <w:rPr>
          <w:rFonts w:ascii="Marianne Light" w:hAnsi="Marianne Light"/>
          <w:i/>
          <w:iCs/>
          <w:sz w:val="18"/>
          <w:szCs w:val="18"/>
        </w:rPr>
        <w:t xml:space="preserve"> Collectif ou équivalent</w:t>
      </w:r>
      <w:r w:rsidR="00D728CE" w:rsidRPr="7CC52E68">
        <w:rPr>
          <w:rFonts w:cs="Calibri"/>
          <w:i/>
          <w:iCs/>
          <w:sz w:val="18"/>
          <w:szCs w:val="18"/>
        </w:rPr>
        <w:t> </w:t>
      </w:r>
      <w:r w:rsidR="00D728CE" w:rsidRPr="7CC52E68">
        <w:rPr>
          <w:rFonts w:ascii="Marianne Light" w:hAnsi="Marianne Light"/>
          <w:i/>
          <w:iCs/>
          <w:sz w:val="18"/>
          <w:szCs w:val="18"/>
        </w:rPr>
        <w:t>?</w:t>
      </w:r>
      <w:r w:rsidRPr="7CC52E68">
        <w:rPr>
          <w:rFonts w:ascii="Marianne Light" w:hAnsi="Marianne Light"/>
          <w:i/>
          <w:iCs/>
          <w:sz w:val="18"/>
          <w:szCs w:val="18"/>
        </w:rPr>
        <w:t xml:space="preserve"> </w:t>
      </w:r>
      <w:r w:rsidRPr="7CC52E68">
        <w:rPr>
          <w:rFonts w:ascii="Marianne Light" w:hAnsi="Marianne Light"/>
          <w:i/>
          <w:iCs/>
          <w:sz w:val="18"/>
          <w:szCs w:val="18"/>
          <w:highlight w:val="lightGray"/>
        </w:rPr>
        <w:t>OUI / NON</w:t>
      </w:r>
      <w:r w:rsidR="00D728CE" w:rsidRPr="7CC52E68">
        <w:rPr>
          <w:rStyle w:val="Appelnotedebasdep"/>
          <w:rFonts w:asciiTheme="minorHAnsi" w:hAnsiTheme="minorHAnsi"/>
          <w:i/>
          <w:iCs/>
          <w:highlight w:val="lightGray"/>
        </w:rPr>
        <w:footnoteReference w:id="3"/>
      </w:r>
      <w:r w:rsidRPr="7CC52E68">
        <w:rPr>
          <w:rFonts w:ascii="Marianne Light" w:hAnsi="Marianne Light"/>
          <w:i/>
          <w:iCs/>
          <w:sz w:val="18"/>
          <w:szCs w:val="18"/>
        </w:rPr>
        <w:t xml:space="preserve"> </w:t>
      </w:r>
    </w:p>
    <w:p w14:paraId="4B4A9EA6" w14:textId="206D6F3D" w:rsidR="18801920" w:rsidRDefault="18801920" w:rsidP="00980005">
      <w:pPr>
        <w:pStyle w:val="Pucenoir"/>
        <w:numPr>
          <w:ilvl w:val="0"/>
          <w:numId w:val="0"/>
        </w:numPr>
        <w:rPr>
          <w:rFonts w:eastAsia="Marianne Light" w:cs="Marianne Light"/>
        </w:rPr>
      </w:pPr>
      <w:r w:rsidRPr="7CC52E68">
        <w:rPr>
          <w:rFonts w:eastAsia="Marianne Light" w:cs="Marianne Light"/>
          <w:color w:val="000000" w:themeColor="text1"/>
        </w:rPr>
        <w:t>Les opérations de moins de 50 m² pourront également internaliser l’étude de faisabilité à la condition d’avoir recours à un installateur agréé RGE (</w:t>
      </w:r>
      <w:proofErr w:type="spellStart"/>
      <w:r w:rsidRPr="7CC52E68">
        <w:rPr>
          <w:rFonts w:eastAsia="Marianne Light" w:cs="Marianne Light"/>
          <w:color w:val="000000" w:themeColor="text1"/>
        </w:rPr>
        <w:t>Qualisol</w:t>
      </w:r>
      <w:proofErr w:type="spellEnd"/>
      <w:r w:rsidRPr="7CC52E68">
        <w:rPr>
          <w:rFonts w:eastAsia="Marianne Light" w:cs="Marianne Light"/>
          <w:color w:val="000000" w:themeColor="text1"/>
        </w:rPr>
        <w:t xml:space="preserve"> Collectif ou Qualibat 5131/5132 avec formation </w:t>
      </w:r>
      <w:proofErr w:type="spellStart"/>
      <w:r w:rsidRPr="7CC52E68">
        <w:rPr>
          <w:rFonts w:eastAsia="Marianne Light" w:cs="Marianne Light"/>
          <w:color w:val="000000" w:themeColor="text1"/>
        </w:rPr>
        <w:t>Qualisol</w:t>
      </w:r>
      <w:proofErr w:type="spellEnd"/>
      <w:r w:rsidRPr="7CC52E68">
        <w:rPr>
          <w:rFonts w:eastAsia="Marianne Light" w:cs="Marianne Light"/>
          <w:color w:val="000000" w:themeColor="text1"/>
        </w:rPr>
        <w:t xml:space="preserve"> Collectif), et respectant le protocole d’une Mise en Service Dynamique</w:t>
      </w:r>
    </w:p>
    <w:p w14:paraId="2685EE31" w14:textId="6F40359B" w:rsidR="006E5B80" w:rsidRDefault="006E5B80" w:rsidP="006E5B80">
      <w:pPr>
        <w:rPr>
          <w:rFonts w:ascii="Marianne Light" w:hAnsi="Marianne Light"/>
          <w:bCs/>
          <w:i/>
          <w:sz w:val="18"/>
          <w:szCs w:val="18"/>
          <w:highlight w:val="lightGray"/>
        </w:rPr>
      </w:pPr>
      <w:r w:rsidRPr="006E5B80">
        <w:rPr>
          <w:rFonts w:ascii="Marianne Light" w:hAnsi="Marianne Light"/>
          <w:bCs/>
          <w:i/>
          <w:sz w:val="18"/>
          <w:szCs w:val="18"/>
        </w:rPr>
        <w:t>Le prestataire s’engage</w:t>
      </w:r>
      <w:r w:rsidR="00D728CE">
        <w:rPr>
          <w:rFonts w:ascii="Marianne Light" w:hAnsi="Marianne Light"/>
          <w:bCs/>
          <w:i/>
          <w:sz w:val="18"/>
          <w:szCs w:val="18"/>
        </w:rPr>
        <w:t>-t-il</w:t>
      </w:r>
      <w:r w:rsidR="00D728CE">
        <w:rPr>
          <w:rFonts w:cs="Calibri"/>
          <w:bCs/>
          <w:i/>
          <w:sz w:val="18"/>
          <w:szCs w:val="18"/>
        </w:rPr>
        <w:t> </w:t>
      </w:r>
      <w:r w:rsidRPr="006E5B80">
        <w:rPr>
          <w:rFonts w:ascii="Marianne Light" w:hAnsi="Marianne Light"/>
          <w:bCs/>
          <w:i/>
          <w:sz w:val="18"/>
          <w:szCs w:val="18"/>
        </w:rPr>
        <w:t>dans la mise en œuvre d’une réception dynamique conformément au document Mise En Service Dynamique</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007C2" w:rsidRPr="00157C08">
        <w:rPr>
          <w:rStyle w:val="Appelnotedebasdep"/>
          <w:rFonts w:asciiTheme="minorHAnsi" w:hAnsiTheme="minorHAnsi"/>
          <w:i/>
          <w:iCs/>
          <w:highlight w:val="lightGray"/>
        </w:rPr>
        <w:footnoteReference w:id="4"/>
      </w:r>
    </w:p>
    <w:p w14:paraId="2A68AA58" w14:textId="77777777" w:rsidR="00A70CDB" w:rsidRDefault="00C4273E" w:rsidP="00F34B71">
      <w:pPr>
        <w:pStyle w:val="Texteexerguesurligngris"/>
        <w:spacing w:after="0"/>
        <w:contextualSpacing w:val="0"/>
        <w:rPr>
          <w:bCs/>
          <w:highlight w:val="lightGray"/>
        </w:rPr>
      </w:pPr>
      <w:r w:rsidRPr="00A70CDB">
        <w:rPr>
          <w:highlight w:val="lightGray"/>
        </w:rPr>
        <w:t>Jo</w:t>
      </w:r>
      <w:r w:rsidR="0042637A" w:rsidRPr="00A70CDB">
        <w:rPr>
          <w:highlight w:val="lightGray"/>
        </w:rPr>
        <w:t>indre l’étude de faisabilité d</w:t>
      </w:r>
      <w:r w:rsidR="00D728CE" w:rsidRPr="00A70CDB">
        <w:rPr>
          <w:highlight w:val="lightGray"/>
        </w:rPr>
        <w:t>u projet conforme au cahier des charges ADEME</w:t>
      </w:r>
      <w:r w:rsidR="00D728CE" w:rsidRPr="00A70CDB">
        <w:rPr>
          <w:rStyle w:val="Appelnotedebasdep"/>
          <w:b/>
          <w:i/>
          <w:szCs w:val="18"/>
          <w:highlight w:val="lightGray"/>
        </w:rPr>
        <w:footnoteReference w:id="5"/>
      </w:r>
    </w:p>
    <w:p w14:paraId="13521B84" w14:textId="2320D3E7" w:rsidR="00A70CDB" w:rsidRPr="00F34B71" w:rsidRDefault="00A70CDB" w:rsidP="00A70CDB">
      <w:pPr>
        <w:pStyle w:val="Texteexerguesurligngris"/>
        <w:contextualSpacing w:val="0"/>
        <w:rPr>
          <w:bCs/>
        </w:rPr>
      </w:pPr>
      <w:r w:rsidRPr="00F34B71">
        <w:t xml:space="preserve">En fonction des éventuelles contraintes réglementaires et administratives liées à la mise en œuvre de la solution </w:t>
      </w:r>
      <w:r w:rsidR="0076162A" w:rsidRPr="00F34B71">
        <w:t>solaire</w:t>
      </w:r>
      <w:r w:rsidRPr="00F34B71">
        <w:t>, préciser les démarches /actions réalisées ou en cours.</w:t>
      </w:r>
    </w:p>
    <w:p w14:paraId="5F6EEDD1" w14:textId="1DB4D448" w:rsidR="00C4273E" w:rsidRPr="00C4273E" w:rsidRDefault="00C4273E" w:rsidP="00D051F1">
      <w:pPr>
        <w:pStyle w:val="Titre2"/>
      </w:pPr>
      <w:bookmarkStart w:id="45" w:name="_Toc33454425"/>
      <w:bookmarkStart w:id="46" w:name="_Toc53494404"/>
      <w:bookmarkStart w:id="47" w:name="_Toc53494636"/>
      <w:bookmarkStart w:id="48" w:name="_Toc53494744"/>
      <w:bookmarkStart w:id="49" w:name="_Toc53494848"/>
      <w:bookmarkStart w:id="50" w:name="_Toc53496372"/>
      <w:bookmarkStart w:id="51" w:name="_Toc53497407"/>
      <w:bookmarkStart w:id="52" w:name="_Toc55943215"/>
      <w:bookmarkStart w:id="53" w:name="_Toc56048817"/>
      <w:bookmarkStart w:id="54" w:name="_Toc56052855"/>
      <w:bookmarkStart w:id="55" w:name="_Toc56060617"/>
      <w:bookmarkStart w:id="56" w:name="_Toc56063127"/>
      <w:bookmarkStart w:id="57" w:name="_Toc56063154"/>
      <w:bookmarkStart w:id="58" w:name="_Toc56063194"/>
      <w:bookmarkStart w:id="59" w:name="_Toc56063218"/>
      <w:bookmarkStart w:id="60" w:name="_Toc65658387"/>
      <w:r w:rsidRPr="00C4273E">
        <w:t>Démarche d’économie d’énergie et description des besoins thermiques actuels et futurs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DA65879" w14:textId="53661F8A" w:rsid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ou process ont été mises </w:t>
      </w:r>
      <w:proofErr w:type="gramStart"/>
      <w:r w:rsidRPr="00C4273E">
        <w:rPr>
          <w:rFonts w:ascii="Marianne Light" w:hAnsi="Marianne Light"/>
          <w:bCs/>
          <w:i/>
          <w:sz w:val="18"/>
          <w:szCs w:val="18"/>
        </w:rPr>
        <w:t>en œuvres</w:t>
      </w:r>
      <w:proofErr w:type="gramEnd"/>
      <w:r w:rsidRPr="00C4273E">
        <w:rPr>
          <w:rFonts w:ascii="Marianne Light" w:hAnsi="Marianne Light"/>
          <w:bCs/>
          <w:i/>
          <w:sz w:val="18"/>
          <w:szCs w:val="18"/>
        </w:rPr>
        <w:t xml:space="preserve"> ou sont prévues</w:t>
      </w:r>
      <w:r w:rsidR="008B2D88">
        <w:rPr>
          <w:rFonts w:cs="Calibri"/>
          <w:bCs/>
          <w:i/>
          <w:sz w:val="18"/>
          <w:szCs w:val="18"/>
        </w:rPr>
        <w:t> </w:t>
      </w:r>
      <w:r w:rsidR="008B2D88">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523030A" w14:textId="502DB99B" w:rsidR="008B2D88" w:rsidRPr="008B2D88" w:rsidRDefault="008B2D88" w:rsidP="008B2D88">
      <w:pPr>
        <w:ind w:firstLine="708"/>
        <w:rPr>
          <w:rFonts w:ascii="Marianne Light" w:hAnsi="Marianne Light"/>
          <w:bCs/>
          <w:i/>
          <w:sz w:val="18"/>
          <w:szCs w:val="18"/>
        </w:rPr>
      </w:pPr>
      <w:r w:rsidRPr="008B2D88">
        <w:rPr>
          <w:rFonts w:ascii="Marianne Light" w:hAnsi="Marianne Light"/>
          <w:bCs/>
          <w:i/>
          <w:iCs/>
          <w:sz w:val="18"/>
          <w:szCs w:val="18"/>
          <w:highlight w:val="lightGray"/>
        </w:rPr>
        <w:t xml:space="preserve">Pour </w:t>
      </w:r>
      <w:r w:rsidRPr="008B2D88">
        <w:rPr>
          <w:rFonts w:ascii="Marianne Light" w:hAnsi="Marianne Light"/>
          <w:bCs/>
          <w:i/>
          <w:sz w:val="18"/>
          <w:szCs w:val="18"/>
        </w:rPr>
        <w:t>les projets en industrie</w:t>
      </w:r>
      <w:r w:rsidRPr="008B2D88">
        <w:rPr>
          <w:rFonts w:cs="Calibri"/>
          <w:bCs/>
          <w:i/>
          <w:sz w:val="18"/>
          <w:szCs w:val="18"/>
        </w:rPr>
        <w:t> </w:t>
      </w:r>
      <w:r w:rsidRPr="008B2D88">
        <w:rPr>
          <w:rFonts w:ascii="Marianne Light" w:hAnsi="Marianne Light"/>
          <w:bCs/>
          <w:i/>
          <w:sz w:val="18"/>
          <w:szCs w:val="18"/>
        </w:rPr>
        <w:t>: les gisements de chaleur fatale ont-ils été étudiés</w:t>
      </w:r>
      <w:r w:rsidRPr="008B2D88">
        <w:rPr>
          <w:rFonts w:cs="Calibri"/>
          <w:bCs/>
          <w:i/>
          <w:sz w:val="18"/>
          <w:szCs w:val="18"/>
        </w:rPr>
        <w:t> </w:t>
      </w:r>
      <w:r w:rsidRPr="008B2D88">
        <w:rPr>
          <w:rFonts w:ascii="Marianne Light" w:hAnsi="Marianne Light"/>
          <w:bCs/>
          <w:i/>
          <w:sz w:val="18"/>
          <w:szCs w:val="18"/>
        </w:rPr>
        <w:t xml:space="preserve">? </w:t>
      </w:r>
      <w:r w:rsidRPr="001D085D">
        <w:rPr>
          <w:rFonts w:ascii="Marianne Light" w:hAnsi="Marianne Light"/>
          <w:bCs/>
          <w:i/>
          <w:sz w:val="18"/>
          <w:szCs w:val="18"/>
          <w:highlight w:val="lightGray"/>
          <w:shd w:val="clear" w:color="auto" w:fill="EEECE1" w:themeFill="background2"/>
        </w:rPr>
        <w:t>OUI / NON</w:t>
      </w:r>
    </w:p>
    <w:p w14:paraId="319CE2DD" w14:textId="15784789"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5F47DBC" w14:textId="2A9655D9" w:rsidR="004B0137" w:rsidRPr="00FE2EE6" w:rsidRDefault="004B0137" w:rsidP="00FE2EE6">
      <w:pPr>
        <w:pStyle w:val="TexteCourant"/>
      </w:pPr>
      <w:r w:rsidRPr="00FE2EE6">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387D751A" w14:textId="1783EC4D" w:rsidR="004B0137" w:rsidRPr="007E4DA6" w:rsidRDefault="004B0137" w:rsidP="00FE2EE6">
      <w:pPr>
        <w:pStyle w:val="TexteCourant"/>
        <w:ind w:left="708"/>
      </w:pPr>
      <w:r w:rsidRPr="001D085D">
        <w:rPr>
          <w:highlight w:val="lightGray"/>
        </w:rPr>
        <w:t>Si OUI</w:t>
      </w:r>
      <w:r w:rsidRPr="001D085D">
        <w:rPr>
          <w:rFonts w:ascii="Calibri" w:hAnsi="Calibri" w:cs="Calibri"/>
          <w:highlight w:val="lightGray"/>
        </w:rPr>
        <w:t> </w:t>
      </w:r>
      <w:r w:rsidRPr="001D085D">
        <w:rPr>
          <w:highlight w:val="lightGray"/>
        </w:rPr>
        <w:t>:</w:t>
      </w:r>
      <w:r w:rsidRPr="001D085D">
        <w:rPr>
          <w:highlight w:val="lightGray"/>
        </w:rPr>
        <w:tab/>
      </w:r>
      <w:r w:rsidR="00FE2EE6">
        <w:rPr>
          <w:shd w:val="clear" w:color="auto" w:fill="EEECE1" w:themeFill="background2"/>
        </w:rPr>
        <w:br/>
      </w:r>
      <w:r>
        <w:t>Référence de la fiche qui sera utilisée</w:t>
      </w:r>
      <w:r>
        <w:rPr>
          <w:rFonts w:ascii="Calibri" w:hAnsi="Calibri" w:cs="Calibri"/>
        </w:rPr>
        <w:t> </w:t>
      </w:r>
      <w:r>
        <w:t xml:space="preserve">: </w:t>
      </w:r>
      <w:r w:rsidRPr="003E66DD">
        <w:rPr>
          <w:highlight w:val="lightGray"/>
        </w:rPr>
        <w:t>…</w:t>
      </w:r>
      <w:r w:rsidR="001D085D">
        <w:tab/>
      </w:r>
      <w:r w:rsidR="00FE2EE6">
        <w:br/>
      </w:r>
      <w:proofErr w:type="gramStart"/>
      <w:r>
        <w:t>Nombre de CUMACS attendus</w:t>
      </w:r>
      <w:proofErr w:type="gramEnd"/>
      <w:r>
        <w:t xml:space="preserve"> de l’opération</w:t>
      </w:r>
      <w:r>
        <w:rPr>
          <w:rFonts w:ascii="Calibri" w:hAnsi="Calibri" w:cs="Calibri"/>
        </w:rPr>
        <w:t> </w:t>
      </w:r>
      <w:r>
        <w:t xml:space="preserve">: </w:t>
      </w:r>
      <w:r w:rsidRPr="003E66DD">
        <w:rPr>
          <w:highlight w:val="lightGray"/>
        </w:rPr>
        <w:t>…</w:t>
      </w:r>
    </w:p>
    <w:p w14:paraId="0CE38514" w14:textId="77777777" w:rsidR="00FE2EE6" w:rsidRDefault="00FE2EE6" w:rsidP="004B0137">
      <w:pPr>
        <w:rPr>
          <w:rFonts w:ascii="Marianne Light" w:hAnsi="Marianne Light"/>
          <w:b/>
          <w:bCs/>
          <w:i/>
          <w:sz w:val="14"/>
          <w:szCs w:val="18"/>
        </w:rPr>
      </w:pPr>
    </w:p>
    <w:p w14:paraId="7D33C9E4" w14:textId="126F1459" w:rsidR="004B0137" w:rsidRPr="00D051F1" w:rsidRDefault="00FE2EE6" w:rsidP="00D051F1">
      <w:pPr>
        <w:rPr>
          <w:rFonts w:ascii="Marianne Light" w:hAnsi="Marianne Light"/>
          <w:b/>
          <w:bCs/>
          <w:i/>
          <w:sz w:val="14"/>
          <w:szCs w:val="18"/>
        </w:rPr>
      </w:pPr>
      <w:r>
        <w:rPr>
          <w:rFonts w:ascii="Marianne Light" w:hAnsi="Marianne Light"/>
          <w:b/>
          <w:bCs/>
          <w:i/>
          <w:sz w:val="14"/>
          <w:szCs w:val="18"/>
        </w:rPr>
        <w:lastRenderedPageBreak/>
        <w:t>Rappel</w:t>
      </w:r>
      <w:r>
        <w:rPr>
          <w:rFonts w:cs="Calibri"/>
          <w:b/>
          <w:bCs/>
          <w:i/>
          <w:sz w:val="14"/>
          <w:szCs w:val="18"/>
        </w:rPr>
        <w:t> </w:t>
      </w:r>
      <w:r>
        <w:rPr>
          <w:rFonts w:ascii="Marianne Light" w:hAnsi="Marianne Light"/>
          <w:b/>
          <w:bCs/>
          <w:i/>
          <w:sz w:val="14"/>
          <w:szCs w:val="18"/>
        </w:rPr>
        <w:t xml:space="preserve">: </w:t>
      </w:r>
      <w:r w:rsidR="004B0137"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004B0137" w:rsidRPr="00FE2EE6">
        <w:rPr>
          <w:rFonts w:cs="Calibri"/>
          <w:b/>
          <w:bCs/>
          <w:i/>
          <w:sz w:val="14"/>
          <w:szCs w:val="18"/>
        </w:rPr>
        <w:t> </w:t>
      </w:r>
      <w:r w:rsidR="004B0137" w:rsidRPr="00FE2EE6">
        <w:rPr>
          <w:rFonts w:ascii="Marianne Light" w:hAnsi="Marianne Light"/>
          <w:b/>
          <w:bCs/>
          <w:i/>
          <w:sz w:val="14"/>
          <w:szCs w:val="18"/>
        </w:rPr>
        <w:t xml:space="preserve">001. </w:t>
      </w:r>
    </w:p>
    <w:p w14:paraId="5445AED8" w14:textId="2300D205" w:rsidR="00500116" w:rsidRPr="00DB4C1E" w:rsidRDefault="00500116" w:rsidP="00D051F1">
      <w:pPr>
        <w:pStyle w:val="Titre2"/>
      </w:pPr>
      <w:bookmarkStart w:id="61" w:name="_Toc33454433"/>
      <w:bookmarkStart w:id="62" w:name="_Toc53494406"/>
      <w:bookmarkStart w:id="63" w:name="_Toc53494638"/>
      <w:bookmarkStart w:id="64" w:name="_Toc53494746"/>
      <w:bookmarkStart w:id="65" w:name="_Toc53494850"/>
      <w:bookmarkStart w:id="66" w:name="_Toc53496374"/>
      <w:bookmarkStart w:id="67" w:name="_Toc53497409"/>
      <w:bookmarkStart w:id="68" w:name="_Toc55943217"/>
      <w:bookmarkStart w:id="69" w:name="_Toc56048819"/>
      <w:bookmarkStart w:id="70" w:name="_Toc56052857"/>
      <w:bookmarkStart w:id="71" w:name="_Toc56060618"/>
      <w:bookmarkStart w:id="72" w:name="_Toc56063128"/>
      <w:bookmarkStart w:id="73" w:name="_Toc56063155"/>
      <w:bookmarkStart w:id="74" w:name="_Toc56063195"/>
      <w:bookmarkStart w:id="75" w:name="_Toc56063219"/>
      <w:bookmarkStart w:id="76" w:name="_Toc65658388"/>
      <w:bookmarkStart w:id="77" w:name="_Toc53494405"/>
      <w:bookmarkStart w:id="78" w:name="_Toc53494637"/>
      <w:bookmarkStart w:id="79" w:name="_Toc53494745"/>
      <w:bookmarkStart w:id="80" w:name="_Toc53494849"/>
      <w:bookmarkStart w:id="81" w:name="_Toc53496373"/>
      <w:bookmarkStart w:id="82" w:name="_Toc53497408"/>
      <w:bookmarkStart w:id="83" w:name="_Toc55943216"/>
      <w:bookmarkStart w:id="84" w:name="_Toc56048818"/>
      <w:bookmarkStart w:id="85" w:name="_Toc56052856"/>
      <w:r w:rsidRPr="00DB4C1E">
        <w:t>Description des besoins thermiques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E3D5148" w14:textId="7AACB58B" w:rsidR="00500116" w:rsidRPr="001D085D" w:rsidRDefault="00500116" w:rsidP="00500116">
      <w:pPr>
        <w:rPr>
          <w:rFonts w:ascii="Marianne Light" w:hAnsi="Marianne Light"/>
          <w:b/>
          <w:bCs/>
          <w:i/>
          <w:sz w:val="18"/>
          <w:highlight w:val="lightGray"/>
        </w:rPr>
      </w:pPr>
      <w:r w:rsidRPr="001D085D">
        <w:rPr>
          <w:rFonts w:ascii="Marianne Light" w:hAnsi="Marianne Light"/>
          <w:b/>
          <w:bCs/>
          <w:i/>
          <w:sz w:val="18"/>
          <w:highlight w:val="lightGray"/>
        </w:rPr>
        <w:t>Insérer le tableau n°1 –Besoins</w:t>
      </w:r>
      <w:r w:rsidRPr="001D085D">
        <w:rPr>
          <w:rFonts w:cs="Calibri"/>
          <w:b/>
          <w:bCs/>
          <w:i/>
          <w:sz w:val="18"/>
          <w:highlight w:val="lightGray"/>
        </w:rPr>
        <w:t> </w:t>
      </w:r>
      <w:r w:rsidRPr="001D085D">
        <w:rPr>
          <w:rFonts w:ascii="Marianne Light" w:hAnsi="Marianne Light"/>
          <w:b/>
          <w:bCs/>
          <w:i/>
          <w:sz w:val="18"/>
          <w:highlight w:val="lightGray"/>
        </w:rPr>
        <w:t>: (1a opération bâtiment ou 1b process industriel)</w:t>
      </w:r>
      <w:r w:rsidRPr="001D085D">
        <w:rPr>
          <w:highlight w:val="lightGray"/>
        </w:rPr>
        <w:t xml:space="preserve"> </w:t>
      </w:r>
      <w:r w:rsidRPr="001D085D">
        <w:rPr>
          <w:highlight w:val="lightGray"/>
          <w:vertAlign w:val="superscript"/>
        </w:rPr>
        <w:footnoteReference w:id="6"/>
      </w:r>
    </w:p>
    <w:p w14:paraId="51640B9A" w14:textId="5D916907" w:rsidR="00500116" w:rsidRPr="008B2D88" w:rsidRDefault="00500116" w:rsidP="00500116">
      <w:pPr>
        <w:rPr>
          <w:rFonts w:ascii="Marianne Light" w:hAnsi="Marianne Light"/>
          <w:b/>
          <w:bCs/>
          <w:i/>
          <w:sz w:val="18"/>
          <w:szCs w:val="18"/>
          <w:u w:val="single"/>
        </w:rPr>
      </w:pPr>
      <w:r>
        <w:rPr>
          <w:rFonts w:ascii="Marianne Light" w:hAnsi="Marianne Light"/>
          <w:b/>
          <w:bCs/>
          <w:i/>
          <w:sz w:val="18"/>
          <w:szCs w:val="18"/>
          <w:u w:val="single"/>
        </w:rPr>
        <w:t>Exemple p</w:t>
      </w:r>
      <w:r w:rsidRPr="008B2D88">
        <w:rPr>
          <w:rFonts w:ascii="Marianne Light" w:hAnsi="Marianne Light"/>
          <w:b/>
          <w:bCs/>
          <w:i/>
          <w:sz w:val="18"/>
          <w:szCs w:val="18"/>
          <w:u w:val="single"/>
        </w:rPr>
        <w:t xml:space="preserve">our les opérations dédiées sur bâtiment </w:t>
      </w:r>
    </w:p>
    <w:tbl>
      <w:tblPr>
        <w:tblW w:w="9411" w:type="dxa"/>
        <w:tblInd w:w="142" w:type="dxa"/>
        <w:tblCellMar>
          <w:left w:w="70" w:type="dxa"/>
          <w:right w:w="70" w:type="dxa"/>
        </w:tblCellMar>
        <w:tblLook w:val="04A0" w:firstRow="1" w:lastRow="0" w:firstColumn="1" w:lastColumn="0" w:noHBand="0" w:noVBand="1"/>
      </w:tblPr>
      <w:tblGrid>
        <w:gridCol w:w="2835"/>
        <w:gridCol w:w="1644"/>
        <w:gridCol w:w="1644"/>
        <w:gridCol w:w="1644"/>
        <w:gridCol w:w="1644"/>
      </w:tblGrid>
      <w:tr w:rsidR="00500116" w:rsidRPr="008B2D88" w14:paraId="570CD607" w14:textId="77777777" w:rsidTr="00FC30D5">
        <w:trPr>
          <w:trHeight w:val="925"/>
        </w:trPr>
        <w:tc>
          <w:tcPr>
            <w:tcW w:w="2835" w:type="dxa"/>
            <w:tcBorders>
              <w:top w:val="nil"/>
              <w:left w:val="nil"/>
              <w:bottom w:val="nil"/>
              <w:right w:val="nil"/>
            </w:tcBorders>
            <w:shd w:val="clear" w:color="auto" w:fill="auto"/>
            <w:noWrap/>
            <w:vAlign w:val="bottom"/>
            <w:hideMark/>
          </w:tcPr>
          <w:p w14:paraId="061DE1A0" w14:textId="48AFC035" w:rsidR="00500116" w:rsidRPr="008B2D88" w:rsidRDefault="00500116" w:rsidP="00FC30D5">
            <w:pPr>
              <w:spacing w:after="0" w:line="240" w:lineRule="auto"/>
              <w:rPr>
                <w:rFonts w:ascii="Times New Roman" w:hAnsi="Times New Roman"/>
                <w:color w:val="auto"/>
                <w:kern w:val="0"/>
                <w:sz w:val="24"/>
                <w:szCs w:val="24"/>
                <w14:ligatures w14:val="none"/>
                <w14:cntxtAlts w14:val="0"/>
              </w:rPr>
            </w:pPr>
          </w:p>
        </w:tc>
        <w:tc>
          <w:tcPr>
            <w:tcW w:w="1644"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644"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500116" w:rsidRPr="008B2D88" w14:paraId="4E6DBDD8" w14:textId="77777777" w:rsidTr="00FC30D5">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14669FBC"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Besoins ECS (MWh/an) à </w:t>
            </w:r>
            <w:r w:rsidR="00B80B36">
              <w:rPr>
                <w:rFonts w:cs="Calibri"/>
                <w:color w:val="auto"/>
                <w:kern w:val="0"/>
                <w:sz w:val="16"/>
                <w:szCs w:val="16"/>
                <w14:ligatures w14:val="none"/>
                <w14:cntxtAlts w14:val="0"/>
              </w:rPr>
              <w:t>XX</w:t>
            </w:r>
            <w:r w:rsidRPr="008B2D88">
              <w:rPr>
                <w:rFonts w:cs="Calibri"/>
                <w:color w:val="auto"/>
                <w:kern w:val="0"/>
                <w:sz w:val="16"/>
                <w:szCs w:val="16"/>
                <w14:ligatures w14:val="none"/>
                <w14:cntxtAlts w14:val="0"/>
              </w:rPr>
              <w:t>°C</w:t>
            </w:r>
          </w:p>
        </w:tc>
        <w:tc>
          <w:tcPr>
            <w:tcW w:w="1644" w:type="dxa"/>
            <w:tcBorders>
              <w:top w:val="nil"/>
              <w:left w:val="nil"/>
              <w:bottom w:val="single" w:sz="4" w:space="0" w:color="auto"/>
              <w:right w:val="single" w:sz="4" w:space="0" w:color="auto"/>
            </w:tcBorders>
            <w:shd w:val="clear" w:color="auto" w:fill="auto"/>
            <w:noWrap/>
            <w:vAlign w:val="center"/>
            <w:hideMark/>
          </w:tcPr>
          <w:p w14:paraId="7DE7E38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11A2D7"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73A0ED7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7FC1F1FF" w14:textId="17B1B2AF" w:rsidR="00500116" w:rsidRPr="008B2D88" w:rsidRDefault="00B80B36" w:rsidP="00FC30D5">
            <w:pPr>
              <w:spacing w:after="0" w:line="240" w:lineRule="auto"/>
              <w:jc w:val="center"/>
              <w:rPr>
                <w:rFonts w:cs="Calibri"/>
                <w:i/>
                <w:iCs/>
                <w:color w:val="auto"/>
                <w:kern w:val="0"/>
                <w:sz w:val="16"/>
                <w:szCs w:val="16"/>
                <w14:ligatures w14:val="none"/>
                <w14:cntxtAlts w14:val="0"/>
              </w:rPr>
            </w:pPr>
            <w:proofErr w:type="gramStart"/>
            <w:r w:rsidRPr="00B80B36">
              <w:rPr>
                <w:rFonts w:cs="Calibri"/>
                <w:i/>
                <w:iCs/>
                <w:color w:val="auto"/>
                <w:kern w:val="0"/>
                <w:sz w:val="16"/>
                <w:szCs w:val="16"/>
                <w14:ligatures w14:val="none"/>
                <w14:cntxtAlts w14:val="0"/>
              </w:rPr>
              <w:t>exemple</w:t>
            </w:r>
            <w:proofErr w:type="gramEnd"/>
            <w:r w:rsidRPr="00B80B36">
              <w:rPr>
                <w:rFonts w:cs="Calibri"/>
                <w:i/>
                <w:iCs/>
                <w:color w:val="auto"/>
                <w:kern w:val="0"/>
                <w:sz w:val="16"/>
                <w:szCs w:val="16"/>
                <w14:ligatures w14:val="none"/>
                <w14:cntxtAlts w14:val="0"/>
              </w:rPr>
              <w:t xml:space="preserve"> : Limitateurs d'eau</w:t>
            </w:r>
          </w:p>
        </w:tc>
      </w:tr>
      <w:tr w:rsidR="00500116" w:rsidRPr="008B2D88" w14:paraId="68470ECA"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(MWh/an))</w:t>
            </w:r>
          </w:p>
        </w:tc>
        <w:tc>
          <w:tcPr>
            <w:tcW w:w="1644" w:type="dxa"/>
            <w:tcBorders>
              <w:top w:val="nil"/>
              <w:left w:val="nil"/>
              <w:bottom w:val="single" w:sz="4" w:space="0" w:color="auto"/>
              <w:right w:val="single" w:sz="4" w:space="0" w:color="auto"/>
            </w:tcBorders>
            <w:shd w:val="clear" w:color="auto" w:fill="auto"/>
            <w:noWrap/>
            <w:vAlign w:val="center"/>
            <w:hideMark/>
          </w:tcPr>
          <w:p w14:paraId="4E03D44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F46079"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5125B4E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2E9A15E7" w14:textId="0C2635EC" w:rsidR="00500116" w:rsidRPr="008B2D88" w:rsidRDefault="0089133F" w:rsidP="00FC30D5">
            <w:pPr>
              <w:spacing w:after="0" w:line="240" w:lineRule="auto"/>
              <w:jc w:val="center"/>
              <w:rPr>
                <w:rFonts w:cs="Calibri"/>
                <w:i/>
                <w:iCs/>
                <w:color w:val="auto"/>
                <w:kern w:val="0"/>
                <w:sz w:val="16"/>
                <w:szCs w:val="16"/>
                <w14:ligatures w14:val="none"/>
                <w14:cntxtAlts w14:val="0"/>
              </w:rPr>
            </w:pPr>
            <w:proofErr w:type="gramStart"/>
            <w:r w:rsidRPr="0089133F">
              <w:rPr>
                <w:rFonts w:cs="Calibri"/>
                <w:i/>
                <w:iCs/>
                <w:color w:val="auto"/>
                <w:kern w:val="0"/>
                <w:sz w:val="16"/>
                <w:szCs w:val="16"/>
                <w14:ligatures w14:val="none"/>
                <w14:cntxtAlts w14:val="0"/>
              </w:rPr>
              <w:t>exemple</w:t>
            </w:r>
            <w:proofErr w:type="gramEnd"/>
            <w:r w:rsidRPr="0089133F">
              <w:rPr>
                <w:rFonts w:cs="Calibri"/>
                <w:i/>
                <w:iCs/>
                <w:color w:val="auto"/>
                <w:kern w:val="0"/>
                <w:sz w:val="16"/>
                <w:szCs w:val="16"/>
                <w14:ligatures w14:val="none"/>
                <w14:cntxtAlts w14:val="0"/>
              </w:rPr>
              <w:t xml:space="preserve"> : Calorifugeage renforcé</w:t>
            </w:r>
          </w:p>
        </w:tc>
      </w:tr>
      <w:tr w:rsidR="00500116" w:rsidRPr="008B2D88" w14:paraId="21E43EA6"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FC30D5">
            <w:pPr>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(MWh/an)</w:t>
            </w:r>
          </w:p>
        </w:tc>
        <w:tc>
          <w:tcPr>
            <w:tcW w:w="1644"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644"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17115313" w:rsidR="00500116" w:rsidRPr="008B2D88" w:rsidRDefault="00500116" w:rsidP="00FC30D5">
            <w:pPr>
              <w:spacing w:after="0" w:line="240" w:lineRule="auto"/>
              <w:rPr>
                <w:rFonts w:cs="Calibri"/>
                <w:color w:val="auto"/>
                <w:kern w:val="0"/>
                <w:sz w:val="16"/>
                <w:szCs w:val="16"/>
                <w14:ligatures w14:val="none"/>
                <w14:cntxtAlts w14:val="0"/>
              </w:rPr>
            </w:pPr>
            <w:proofErr w:type="spellStart"/>
            <w:proofErr w:type="gramStart"/>
            <w:r w:rsidRPr="008B2D88">
              <w:rPr>
                <w:rFonts w:cs="Calibri"/>
                <w:color w:val="auto"/>
                <w:kern w:val="0"/>
                <w:sz w:val="16"/>
                <w:szCs w:val="16"/>
                <w14:ligatures w14:val="none"/>
                <w14:cntxtAlts w14:val="0"/>
              </w:rPr>
              <w:t>qecs</w:t>
            </w:r>
            <w:proofErr w:type="spellEnd"/>
            <w:proofErr w:type="gramEnd"/>
            <w:r w:rsidRPr="008B2D88">
              <w:rPr>
                <w:rFonts w:cs="Calibri"/>
                <w:color w:val="auto"/>
                <w:kern w:val="0"/>
                <w:sz w:val="16"/>
                <w:szCs w:val="16"/>
                <w14:ligatures w14:val="none"/>
                <w14:cntxtAlts w14:val="0"/>
              </w:rPr>
              <w:t xml:space="preserve"> (kWh/</w:t>
            </w:r>
            <w:r w:rsidR="0089133F">
              <w:rPr>
                <w:rFonts w:cs="Calibri"/>
                <w:color w:val="auto"/>
                <w:kern w:val="0"/>
                <w:sz w:val="16"/>
                <w:szCs w:val="16"/>
                <w14:ligatures w14:val="none"/>
                <w14:cntxtAlts w14:val="0"/>
              </w:rPr>
              <w:t>m</w:t>
            </w:r>
            <w:r w:rsidRPr="008B2D88">
              <w:rPr>
                <w:rFonts w:cs="Calibri"/>
                <w:color w:val="auto"/>
                <w:kern w:val="0"/>
                <w:sz w:val="16"/>
                <w:szCs w:val="16"/>
                <w14:ligatures w14:val="none"/>
                <w14:cntxtAlts w14:val="0"/>
              </w:rPr>
              <w:t>3)</w:t>
            </w:r>
          </w:p>
        </w:tc>
        <w:tc>
          <w:tcPr>
            <w:tcW w:w="1644"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644"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nil"/>
              <w:right w:val="nil"/>
            </w:tcBorders>
            <w:shd w:val="clear" w:color="auto" w:fill="auto"/>
            <w:noWrap/>
            <w:vAlign w:val="bottom"/>
            <w:hideMark/>
          </w:tcPr>
          <w:p w14:paraId="5C46E1CB" w14:textId="77777777" w:rsidR="00500116" w:rsidRPr="008B2D88" w:rsidRDefault="00500116" w:rsidP="00FC30D5">
            <w:pPr>
              <w:spacing w:after="0" w:line="240" w:lineRule="auto"/>
              <w:rPr>
                <w:rFonts w:cs="Calibri"/>
                <w:color w:val="auto"/>
                <w:kern w:val="0"/>
                <w:sz w:val="16"/>
                <w:szCs w:val="16"/>
                <w14:ligatures w14:val="none"/>
                <w14:cntxtAlts w14:val="0"/>
              </w:rPr>
            </w:pPr>
          </w:p>
        </w:tc>
        <w:tc>
          <w:tcPr>
            <w:tcW w:w="1644" w:type="dxa"/>
            <w:tcBorders>
              <w:top w:val="nil"/>
              <w:left w:val="nil"/>
              <w:bottom w:val="nil"/>
              <w:right w:val="nil"/>
            </w:tcBorders>
            <w:shd w:val="clear" w:color="auto" w:fill="auto"/>
            <w:noWrap/>
            <w:vAlign w:val="bottom"/>
            <w:hideMark/>
          </w:tcPr>
          <w:p w14:paraId="26511D7C" w14:textId="77777777" w:rsidR="00500116" w:rsidRPr="008B2D88" w:rsidRDefault="00500116" w:rsidP="00FC30D5">
            <w:pPr>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xml:space="preserve">: lorsque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pour des opérations dans l’existant et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27F74C95" w:rsidR="00500116" w:rsidRDefault="00500116" w:rsidP="00D051F1">
      <w:pPr>
        <w:pStyle w:val="Titre2"/>
      </w:pPr>
      <w:bookmarkStart w:id="86" w:name="_Toc56060619"/>
      <w:bookmarkStart w:id="87" w:name="_Toc56063129"/>
      <w:bookmarkStart w:id="88" w:name="_Toc56063156"/>
      <w:bookmarkStart w:id="89" w:name="_Toc56063196"/>
      <w:bookmarkStart w:id="90" w:name="_Toc56063220"/>
      <w:bookmarkStart w:id="91" w:name="_Toc65658389"/>
      <w:r>
        <w:t>D</w:t>
      </w:r>
      <w:r w:rsidR="00FC30D5" w:rsidRPr="00FC30D5">
        <w:t xml:space="preserve">imensionnement et descriptif technique de l'installation de production </w:t>
      </w:r>
      <w:proofErr w:type="spellStart"/>
      <w:r w:rsidR="00FC30D5" w:rsidRPr="00FC30D5">
        <w:t>Enr&amp;R</w:t>
      </w:r>
      <w:bookmarkEnd w:id="86"/>
      <w:bookmarkEnd w:id="87"/>
      <w:bookmarkEnd w:id="88"/>
      <w:bookmarkEnd w:id="89"/>
      <w:bookmarkEnd w:id="90"/>
      <w:bookmarkEnd w:id="91"/>
      <w:proofErr w:type="spellEnd"/>
    </w:p>
    <w:p w14:paraId="3728D3BF" w14:textId="77777777" w:rsidR="00FC30D5" w:rsidRPr="001D085D" w:rsidRDefault="00FC30D5" w:rsidP="001D085D">
      <w:pPr>
        <w:rPr>
          <w:rFonts w:ascii="Marianne Light" w:hAnsi="Marianne Light"/>
          <w:b/>
          <w:bCs/>
          <w:i/>
          <w:sz w:val="18"/>
          <w:highlight w:val="lightGray"/>
        </w:rPr>
      </w:pPr>
      <w:r w:rsidRPr="001D085D">
        <w:rPr>
          <w:rFonts w:ascii="Marianne Light" w:hAnsi="Marianne Light"/>
          <w:b/>
          <w:bCs/>
          <w:i/>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4A3242"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B304E9">
            <w:pPr>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B304E9">
            <w:pPr>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B304E9">
            <w:pPr>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B304E9">
            <w:pPr>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B304E9">
            <w:pPr>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B304E9">
            <w:pPr>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B304E9">
            <w:pPr>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B304E9">
            <w:pPr>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B304E9">
            <w:pPr>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B304E9">
            <w:pPr>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B304E9">
            <w:pPr>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B304E9">
            <w:pPr>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B304E9">
            <w:pPr>
              <w:spacing w:after="0" w:line="240" w:lineRule="auto"/>
              <w:jc w:val="center"/>
              <w:rPr>
                <w:i/>
                <w:iCs/>
              </w:rPr>
            </w:pPr>
            <w:r w:rsidRPr="007E4DA6">
              <w:rPr>
                <w:i/>
                <w:iCs/>
              </w:rPr>
              <w:t>Déc.</w:t>
            </w:r>
          </w:p>
        </w:tc>
      </w:tr>
      <w:tr w:rsidR="004A3242" w:rsidRPr="00286F84" w14:paraId="18DF1062" w14:textId="77777777" w:rsidTr="00FC30D5">
        <w:trPr>
          <w:trHeight w:val="280"/>
        </w:trPr>
        <w:tc>
          <w:tcPr>
            <w:tcW w:w="1666" w:type="dxa"/>
            <w:shd w:val="clear" w:color="auto" w:fill="FFFFFF" w:themeFill="background1"/>
            <w:vAlign w:val="center"/>
          </w:tcPr>
          <w:p w14:paraId="6499989E" w14:textId="62CB28C1" w:rsidR="00FC30D5" w:rsidRPr="007E4DA6" w:rsidRDefault="00FC30D5" w:rsidP="00B304E9">
            <w:pPr>
              <w:spacing w:after="0" w:line="240" w:lineRule="auto"/>
              <w:jc w:val="center"/>
              <w:rPr>
                <w:i/>
                <w:iCs/>
              </w:rPr>
            </w:pPr>
            <w:r w:rsidRPr="007E4DA6">
              <w:rPr>
                <w:i/>
                <w:iCs/>
              </w:rPr>
              <w:t xml:space="preserve">Besoins utiles </w:t>
            </w:r>
            <w:r>
              <w:rPr>
                <w:i/>
                <w:iCs/>
              </w:rPr>
              <w:t xml:space="preserve">à </w:t>
            </w:r>
            <w:r w:rsidR="00B80B36">
              <w:rPr>
                <w:i/>
                <w:iCs/>
              </w:rPr>
              <w:t>XX</w:t>
            </w:r>
            <w:r>
              <w:rPr>
                <w:i/>
                <w:iCs/>
              </w:rPr>
              <w:t>°C</w:t>
            </w:r>
          </w:p>
        </w:tc>
        <w:tc>
          <w:tcPr>
            <w:tcW w:w="626" w:type="dxa"/>
            <w:shd w:val="clear" w:color="auto" w:fill="FFFFFF" w:themeFill="background1"/>
            <w:vAlign w:val="center"/>
          </w:tcPr>
          <w:p w14:paraId="7380DC75"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B304E9">
            <w:pPr>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B304E9">
            <w:pPr>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B304E9">
            <w:pPr>
              <w:spacing w:after="0" w:line="240" w:lineRule="auto"/>
              <w:jc w:val="center"/>
              <w:rPr>
                <w:i/>
              </w:rPr>
            </w:pPr>
          </w:p>
        </w:tc>
        <w:tc>
          <w:tcPr>
            <w:tcW w:w="724" w:type="dxa"/>
            <w:shd w:val="clear" w:color="auto" w:fill="auto"/>
            <w:vAlign w:val="center"/>
          </w:tcPr>
          <w:p w14:paraId="6A25DAFD"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B304E9">
            <w:pPr>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B304E9">
            <w:pPr>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B304E9">
            <w:pPr>
              <w:spacing w:after="0" w:line="240" w:lineRule="auto"/>
              <w:jc w:val="center"/>
              <w:rPr>
                <w:i/>
              </w:rPr>
            </w:pPr>
          </w:p>
        </w:tc>
        <w:tc>
          <w:tcPr>
            <w:tcW w:w="724" w:type="dxa"/>
            <w:shd w:val="clear" w:color="auto" w:fill="auto"/>
            <w:vAlign w:val="center"/>
          </w:tcPr>
          <w:p w14:paraId="4F233EDE"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B304E9">
            <w:pPr>
              <w:spacing w:after="0" w:line="240" w:lineRule="auto"/>
              <w:jc w:val="center"/>
              <w:rPr>
                <w:i/>
              </w:rPr>
            </w:pPr>
          </w:p>
        </w:tc>
      </w:tr>
      <w:tr w:rsidR="004A3242"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B304E9">
            <w:pPr>
              <w:spacing w:after="0" w:line="240" w:lineRule="auto"/>
              <w:jc w:val="center"/>
              <w:rPr>
                <w:i/>
                <w:iCs/>
              </w:rPr>
            </w:pPr>
            <w:r w:rsidRPr="007E4DA6">
              <w:rPr>
                <w:i/>
                <w:iCs/>
              </w:rPr>
              <w:t>ESU</w:t>
            </w:r>
            <w:r>
              <w:rPr>
                <w:i/>
                <w:iCs/>
              </w:rPr>
              <w:t xml:space="preserve"> </w:t>
            </w:r>
            <w:r w:rsidRPr="00FC30D5">
              <w:rPr>
                <w:rStyle w:val="Appelnotedebasdep"/>
                <w:i/>
                <w:iCs/>
              </w:rPr>
              <w:footnoteReference w:id="7"/>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B304E9">
            <w:pPr>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Default="00FC30D5" w:rsidP="00FC30D5">
      <w:pPr>
        <w:pStyle w:val="TexteCourant"/>
      </w:pPr>
      <w:r>
        <w:t xml:space="preserve">Quel </w:t>
      </w:r>
      <w:r w:rsidRPr="007E4DA6">
        <w:t xml:space="preserve">logiciel </w:t>
      </w:r>
      <w:r>
        <w:t xml:space="preserve">a été </w:t>
      </w:r>
      <w:r w:rsidRPr="007E4DA6">
        <w:t>utilisé pour la simulation</w:t>
      </w:r>
      <w:r>
        <w:rPr>
          <w:rFonts w:ascii="Calibri" w:hAnsi="Calibri" w:cs="Calibri"/>
        </w:rPr>
        <w:t> </w:t>
      </w:r>
      <w:r>
        <w:t>?</w:t>
      </w:r>
      <w:r w:rsidRPr="007E4DA6">
        <w:t xml:space="preserve"> </w:t>
      </w:r>
      <w:proofErr w:type="spellStart"/>
      <w:r w:rsidRPr="007E4DA6">
        <w:rPr>
          <w:highlight w:val="lightGray"/>
        </w:rPr>
        <w:t>Polysun</w:t>
      </w:r>
      <w:proofErr w:type="spellEnd"/>
      <w:r w:rsidRPr="007E4DA6">
        <w:rPr>
          <w:highlight w:val="lightGray"/>
        </w:rPr>
        <w:t xml:space="preserve">, </w:t>
      </w:r>
      <w:proofErr w:type="spellStart"/>
      <w:r w:rsidRPr="007E4DA6">
        <w:rPr>
          <w:highlight w:val="lightGray"/>
        </w:rPr>
        <w:t>TSol</w:t>
      </w:r>
      <w:proofErr w:type="spellEnd"/>
      <w:r w:rsidRPr="007E4DA6">
        <w:rPr>
          <w:highlight w:val="lightGray"/>
        </w:rPr>
        <w:t xml:space="preserve">, </w:t>
      </w:r>
      <w:proofErr w:type="spellStart"/>
      <w:r w:rsidRPr="007E4DA6">
        <w:rPr>
          <w:highlight w:val="lightGray"/>
        </w:rPr>
        <w:t>TRansol</w:t>
      </w:r>
      <w:proofErr w:type="spellEnd"/>
      <w:r w:rsidRPr="007E4DA6">
        <w:rPr>
          <w:highlight w:val="lightGray"/>
        </w:rPr>
        <w:t xml:space="preserve">, SOLO 2018, SCHEFF, </w:t>
      </w:r>
      <w:proofErr w:type="spellStart"/>
      <w:r w:rsidRPr="007E4DA6">
        <w:rPr>
          <w:highlight w:val="lightGray"/>
        </w:rPr>
        <w:t>SimSol</w:t>
      </w:r>
      <w:proofErr w:type="spellEnd"/>
      <w:r w:rsidRPr="007E4DA6">
        <w:rPr>
          <w:highlight w:val="lightGray"/>
        </w:rPr>
        <w:t>, log</w:t>
      </w:r>
      <w:r>
        <w:rPr>
          <w:highlight w:val="lightGray"/>
        </w:rPr>
        <w:t>iciel développé en interne, etc…</w:t>
      </w:r>
    </w:p>
    <w:p w14:paraId="60C513EA" w14:textId="7F2AB768" w:rsidR="00FC30D5" w:rsidRPr="007E4DA6" w:rsidRDefault="006E4F6A" w:rsidP="00FC30D5">
      <w:pPr>
        <w:pStyle w:val="TexteCourant"/>
        <w:rPr>
          <w:rFonts w:asciiTheme="minorHAnsi" w:hAnsiTheme="minorHAnsi"/>
        </w:rPr>
      </w:pPr>
      <w:r>
        <w:t>L</w:t>
      </w:r>
      <w:r w:rsidR="00FC30D5" w:rsidRPr="007E4DA6">
        <w:t xml:space="preserve">e taux de </w:t>
      </w:r>
      <w:r w:rsidR="00FC30D5" w:rsidRPr="00FC30D5">
        <w:rPr>
          <w:rStyle w:val="TexteCourantCar"/>
        </w:rPr>
        <w:t>couverture</w:t>
      </w:r>
      <w:r w:rsidR="00FC30D5" w:rsidRPr="007E4DA6">
        <w:t xml:space="preserve"> des besoins </w:t>
      </w:r>
      <w:r w:rsidR="00FC30D5">
        <w:t xml:space="preserve">utiles </w:t>
      </w:r>
      <w:r w:rsidR="00FC30D5" w:rsidRPr="007E4DA6">
        <w:t>dépasse</w:t>
      </w:r>
      <w:r>
        <w:t>-t-il</w:t>
      </w:r>
      <w:r w:rsidR="00FC30D5" w:rsidRPr="007E4DA6">
        <w:t xml:space="preserve"> 85% sur les mois d’été</w:t>
      </w:r>
      <w:r>
        <w:rPr>
          <w:rFonts w:ascii="Calibri" w:hAnsi="Calibri" w:cs="Calibri"/>
        </w:rPr>
        <w:t> </w:t>
      </w:r>
      <w:r>
        <w:t>?</w:t>
      </w:r>
      <w:r w:rsidR="00FC30D5" w:rsidRPr="007E4DA6">
        <w:rPr>
          <w:rFonts w:ascii="Calibri" w:hAnsi="Calibri" w:cs="Calibri"/>
        </w:rPr>
        <w:t> </w:t>
      </w:r>
      <w:r w:rsidR="00FC30D5" w:rsidRPr="007E4DA6">
        <w:t xml:space="preserve">: </w:t>
      </w:r>
      <w:r w:rsidR="00FC30D5" w:rsidRPr="001D085D">
        <w:rPr>
          <w:szCs w:val="20"/>
          <w:highlight w:val="lightGray"/>
        </w:rPr>
        <w:t>OUI / NON</w:t>
      </w:r>
    </w:p>
    <w:p w14:paraId="444167E2" w14:textId="108AE303" w:rsidR="00FC30D5" w:rsidRPr="006E4F6A" w:rsidRDefault="006E4F6A" w:rsidP="006E4F6A">
      <w:pPr>
        <w:pStyle w:val="TexteCourant"/>
        <w:ind w:left="324" w:firstLine="36"/>
        <w:rPr>
          <w:sz w:val="16"/>
          <w:highlight w:val="lightGray"/>
        </w:rPr>
      </w:pPr>
      <w:r>
        <w:lastRenderedPageBreak/>
        <w:t>S</w:t>
      </w:r>
      <w:r w:rsidR="00FC30D5" w:rsidRPr="007E4DA6">
        <w:t xml:space="preserve">i </w:t>
      </w:r>
      <w:r w:rsidR="00FC30D5">
        <w:t xml:space="preserve">OUI </w:t>
      </w:r>
      <w:r w:rsidR="00FC30D5" w:rsidRPr="007E4DA6">
        <w:t xml:space="preserve">: </w:t>
      </w:r>
      <w:r w:rsidR="00FC30D5">
        <w:t>p</w:t>
      </w:r>
      <w:r w:rsidR="00FC30D5" w:rsidRPr="007E4DA6">
        <w:t>résent</w:t>
      </w:r>
      <w:r w:rsidR="00184F7E">
        <w:t>er</w:t>
      </w:r>
      <w:r w:rsidR="00FC30D5" w:rsidRPr="007E4DA6">
        <w:t xml:space="preserve"> des éléments qui justifient ce dépassement </w:t>
      </w:r>
      <w:r w:rsidR="00FC30D5" w:rsidRPr="007E4DA6">
        <w:rPr>
          <w:rStyle w:val="Appelnotedebasdep"/>
          <w:rFonts w:asciiTheme="minorHAnsi" w:hAnsiTheme="minorHAnsi"/>
          <w:i w:val="0"/>
          <w:iCs/>
          <w:highlight w:val="lightGray"/>
        </w:rPr>
        <w:footnoteReference w:id="8"/>
      </w:r>
      <w:proofErr w:type="gramStart"/>
      <w:r w:rsidR="00FC30D5" w:rsidRPr="007E4DA6">
        <w:rPr>
          <w:rFonts w:ascii="Calibri" w:hAnsi="Calibri" w:cs="Calibri"/>
        </w:rPr>
        <w:t> </w:t>
      </w:r>
      <w:r w:rsidR="00FC30D5" w:rsidRPr="007E4DA6">
        <w:t xml:space="preserve">: </w:t>
      </w:r>
      <w:r w:rsidR="00FC30D5" w:rsidRPr="007E4DA6">
        <w:rPr>
          <w:highlight w:val="lightGray"/>
        </w:rPr>
        <w:t>….</w:t>
      </w:r>
      <w:proofErr w:type="gramEnd"/>
      <w:r w:rsidR="00FC30D5" w:rsidRPr="007E4DA6">
        <w:rPr>
          <w:highlight w:val="lightGray"/>
        </w:rPr>
        <w:t>.</w:t>
      </w:r>
      <w:r w:rsidR="001D085D" w:rsidRPr="001D085D">
        <w:tab/>
      </w:r>
      <w:r>
        <w:rPr>
          <w:highlight w:val="lightGray"/>
        </w:rPr>
        <w:br/>
      </w:r>
      <w:r w:rsidR="00FC30D5" w:rsidRPr="006E4F6A">
        <w:rPr>
          <w:sz w:val="16"/>
        </w:rPr>
        <w:t>i.e.</w:t>
      </w:r>
      <w:r w:rsidR="00FC30D5" w:rsidRPr="006E4F6A">
        <w:rPr>
          <w:rFonts w:ascii="Calibri" w:hAnsi="Calibri" w:cs="Calibri"/>
          <w:sz w:val="16"/>
        </w:rPr>
        <w:t> </w:t>
      </w:r>
      <w:r w:rsidR="00FC30D5" w:rsidRPr="006E4F6A">
        <w:rPr>
          <w:sz w:val="16"/>
        </w:rPr>
        <w:t xml:space="preserve">: le stockage correspond à </w:t>
      </w:r>
      <w:r w:rsidR="00FC30D5" w:rsidRPr="006E4F6A">
        <w:rPr>
          <w:sz w:val="16"/>
          <w:shd w:val="clear" w:color="auto" w:fill="EEECE1" w:themeFill="background2"/>
        </w:rPr>
        <w:t>X (heures/jours)</w:t>
      </w:r>
      <w:r w:rsidR="00FC30D5" w:rsidRPr="006E4F6A">
        <w:rPr>
          <w:sz w:val="16"/>
        </w:rPr>
        <w:t xml:space="preserve"> d’arrêt de production/baisse des besoins, la décharge sur le bouclage dans le respect du dimensionnement attendu permet d’atteindre plus de 85%, etc…</w:t>
      </w:r>
    </w:p>
    <w:p w14:paraId="26674A51" w14:textId="159B5E57" w:rsidR="00FC30D5" w:rsidRPr="007E4DA6" w:rsidRDefault="006E4F6A" w:rsidP="001B40B6">
      <w:pPr>
        <w:pStyle w:val="TexteCourant"/>
      </w:pPr>
      <w:r>
        <w:t>L</w:t>
      </w:r>
      <w:r w:rsidR="00FC30D5" w:rsidRPr="007E4DA6">
        <w:t>es arrêts de production ou baisse des besoins sont</w:t>
      </w:r>
      <w:r w:rsidR="001B40B6">
        <w:t>-ils</w:t>
      </w:r>
      <w:r w:rsidR="00FC30D5" w:rsidRPr="007E4DA6">
        <w:t xml:space="preserve"> pris en compte dans le dimensionnement du stockage</w:t>
      </w:r>
      <w:r w:rsidR="001B40B6">
        <w:rPr>
          <w:rFonts w:ascii="Calibri" w:hAnsi="Calibri" w:cs="Calibri"/>
        </w:rPr>
        <w:t> </w:t>
      </w:r>
      <w:r w:rsidR="001B40B6">
        <w:t>?</w:t>
      </w:r>
      <w:r w:rsidR="00FC30D5" w:rsidRPr="007E4DA6">
        <w:t xml:space="preserve"> </w:t>
      </w:r>
      <w:r w:rsidR="001B40B6" w:rsidRPr="001D085D">
        <w:rPr>
          <w:szCs w:val="20"/>
          <w:highlight w:val="lightGray"/>
        </w:rPr>
        <w:t>OUI/</w:t>
      </w:r>
      <w:r w:rsidR="00FC30D5" w:rsidRPr="001D085D">
        <w:rPr>
          <w:szCs w:val="20"/>
          <w:highlight w:val="lightGray"/>
        </w:rPr>
        <w:t>NON</w:t>
      </w:r>
    </w:p>
    <w:p w14:paraId="6CA91383" w14:textId="5C58A251" w:rsidR="001B40B6" w:rsidRDefault="006E4F6A" w:rsidP="001B40B6">
      <w:pPr>
        <w:pStyle w:val="TexteCourant"/>
        <w:rPr>
          <w:rFonts w:asciiTheme="minorHAnsi" w:hAnsiTheme="minorHAnsi"/>
          <w:shd w:val="clear" w:color="auto" w:fill="EEECE1" w:themeFill="background2"/>
        </w:rPr>
      </w:pPr>
      <w:r>
        <w:t>L</w:t>
      </w:r>
      <w:r w:rsidR="00FC30D5" w:rsidRPr="007E4DA6">
        <w:t>e schéma est</w:t>
      </w:r>
      <w:r>
        <w:t>-il</w:t>
      </w:r>
      <w:r w:rsidR="00FC30D5" w:rsidRPr="007E4DA6">
        <w:t xml:space="preserve"> un schéma </w:t>
      </w:r>
      <w:r w:rsidR="00184F7E">
        <w:t xml:space="preserve">référencé par le </w:t>
      </w:r>
      <w:r w:rsidR="00FC30D5" w:rsidRPr="007E4DA6">
        <w:t>Fonds Chaleur</w:t>
      </w:r>
      <w:r w:rsidR="00CB444A">
        <w:rPr>
          <w:rStyle w:val="Appelnotedebasdep"/>
        </w:rPr>
        <w:footnoteReference w:id="9"/>
      </w:r>
      <w:r w:rsidR="00184F7E">
        <w:t xml:space="preserve"> </w:t>
      </w:r>
      <w:r>
        <w:t>?</w:t>
      </w:r>
      <w:r w:rsidR="00FC30D5" w:rsidRPr="007E4DA6">
        <w:t xml:space="preserve"> </w:t>
      </w:r>
      <w:r w:rsidR="00FC30D5" w:rsidRPr="001D085D">
        <w:rPr>
          <w:szCs w:val="20"/>
          <w:highlight w:val="lightGray"/>
        </w:rPr>
        <w:t>OUI / NON</w:t>
      </w:r>
    </w:p>
    <w:p w14:paraId="6E88BE4D" w14:textId="241AA3F0" w:rsidR="00D13A8B" w:rsidRPr="00D13A8B" w:rsidRDefault="00FC30D5" w:rsidP="00FE44C4">
      <w:pPr>
        <w:pStyle w:val="TexteCourant"/>
        <w:ind w:left="709" w:hanging="1"/>
      </w:pPr>
      <w:proofErr w:type="gramStart"/>
      <w:r w:rsidRPr="001B40B6">
        <w:t>si</w:t>
      </w:r>
      <w:proofErr w:type="gramEnd"/>
      <w:r w:rsidRPr="001B40B6">
        <w:t xml:space="preserve"> NON</w:t>
      </w:r>
      <w:r w:rsidRPr="001B40B6">
        <w:rPr>
          <w:rFonts w:ascii="Calibri" w:hAnsi="Calibri" w:cs="Calibri"/>
        </w:rPr>
        <w:t> </w:t>
      </w:r>
      <w:r w:rsidRPr="001B40B6">
        <w:t xml:space="preserve">: </w:t>
      </w:r>
      <w:r w:rsidR="00D13A8B" w:rsidRPr="00D13A8B">
        <w:t xml:space="preserve"> les schémas hors Fonds Chaleur doivent faire l’objet d’un suivi énergétique de la part d’un prestataire tiers RGE 20.14 ou équivalent afin d’établir un bilan énergétique complet de l’installation avec à minima les indicateurs suivants: ESU(kWh), fraction solaire (%), taux d’économie (%), productivité utile (kWh/m2).</w:t>
      </w:r>
      <w:r w:rsidR="00D13A8B">
        <w:br/>
      </w:r>
      <w:r w:rsidR="00D13A8B" w:rsidRPr="00D13A8B">
        <w:t xml:space="preserve">Seules les opérations de vente de chaleur avec des </w:t>
      </w:r>
      <w:r w:rsidR="00D13A8B" w:rsidRPr="00D13A8B">
        <w:rPr>
          <w:b/>
        </w:rPr>
        <w:t>compteurs certifiés</w:t>
      </w:r>
      <w:r w:rsidR="00D13A8B" w:rsidRPr="00D13A8B">
        <w:t xml:space="preserve"> et un engagement de performance sont dispensées de la présence d’un tiers suiveur. Le plan de comptage devra néanmoins être vérifié et validé par l’ADEME.</w:t>
      </w:r>
    </w:p>
    <w:p w14:paraId="0FB4DACD" w14:textId="012CA09E" w:rsidR="00FC30D5" w:rsidRPr="007E4DA6" w:rsidRDefault="00A54E08" w:rsidP="00FE44C4">
      <w:pPr>
        <w:pStyle w:val="TexteCourant"/>
      </w:pPr>
      <w:r>
        <w:t>L</w:t>
      </w:r>
      <w:r w:rsidR="00FC30D5" w:rsidRPr="007E4DA6">
        <w:t xml:space="preserve">a productivité </w:t>
      </w:r>
      <w:r w:rsidR="00FC30D5">
        <w:t xml:space="preserve">solaire utile ESU </w:t>
      </w:r>
      <w:r w:rsidR="00FC30D5" w:rsidRPr="007E4DA6">
        <w:t xml:space="preserve">correspondante </w:t>
      </w:r>
      <w:r w:rsidR="00FC30D5">
        <w:t>est</w:t>
      </w:r>
      <w:r>
        <w:t>-elle</w:t>
      </w:r>
      <w:r w:rsidR="00FC30D5">
        <w:t xml:space="preserve"> conforme </w:t>
      </w:r>
      <w:proofErr w:type="gramStart"/>
      <w:r w:rsidR="00FC30D5">
        <w:t xml:space="preserve">aux </w:t>
      </w:r>
      <w:r w:rsidR="00FC30D5" w:rsidRPr="007E4DA6">
        <w:t xml:space="preserve">seuils </w:t>
      </w:r>
      <w:r w:rsidR="00184F7E">
        <w:t>minimum</w:t>
      </w:r>
      <w:proofErr w:type="gramEnd"/>
      <w:r w:rsidR="00184F7E">
        <w:t xml:space="preserve"> </w:t>
      </w:r>
      <w:r w:rsidR="00CB4767">
        <w:t xml:space="preserve">attendus </w:t>
      </w:r>
      <w:r w:rsidR="00CB4767" w:rsidRPr="007E4DA6">
        <w:t>(</w:t>
      </w:r>
      <w:r w:rsidR="00FC30D5" w:rsidRPr="007E4DA6">
        <w:t>350</w:t>
      </w:r>
      <w:r w:rsidR="00184F7E">
        <w:t xml:space="preserve"> </w:t>
      </w:r>
      <w:r w:rsidR="00FC30D5" w:rsidRPr="007E4DA6">
        <w:t xml:space="preserve">kWh/m2 </w:t>
      </w:r>
      <w:r w:rsidR="00B8086E">
        <w:t xml:space="preserve">en </w:t>
      </w:r>
      <w:r w:rsidR="00FC30D5">
        <w:t xml:space="preserve">zone </w:t>
      </w:r>
      <w:r w:rsidR="00FC30D5" w:rsidRPr="007E4DA6">
        <w:t>Nord, 400</w:t>
      </w:r>
      <w:r w:rsidR="00184F7E">
        <w:t xml:space="preserve"> </w:t>
      </w:r>
      <w:r w:rsidR="00FC30D5" w:rsidRPr="007E4DA6">
        <w:t xml:space="preserve">kWh/m2 </w:t>
      </w:r>
      <w:r w:rsidR="00B8086E">
        <w:t xml:space="preserve">en zone </w:t>
      </w:r>
      <w:r w:rsidR="00FC30D5" w:rsidRPr="007E4DA6">
        <w:t>Sud, 450</w:t>
      </w:r>
      <w:r w:rsidR="00184F7E">
        <w:t xml:space="preserve"> </w:t>
      </w:r>
      <w:r w:rsidR="00FC30D5" w:rsidRPr="007E4DA6">
        <w:t xml:space="preserve">kWh/m2 </w:t>
      </w:r>
      <w:r w:rsidR="00B8086E">
        <w:t xml:space="preserve">en zone </w:t>
      </w:r>
      <w:r w:rsidR="00FC30D5" w:rsidRPr="007E4DA6">
        <w:t>Méditerranée)</w:t>
      </w:r>
      <w:r>
        <w:rPr>
          <w:rFonts w:ascii="Calibri" w:hAnsi="Calibri" w:cs="Calibri"/>
        </w:rPr>
        <w:t> </w:t>
      </w:r>
      <w:r>
        <w:t>?</w:t>
      </w:r>
      <w:r w:rsidR="00FC30D5" w:rsidRPr="007E4DA6">
        <w:t xml:space="preserve"> </w:t>
      </w:r>
      <w:r w:rsidR="00FC30D5" w:rsidRPr="001D085D">
        <w:rPr>
          <w:szCs w:val="20"/>
          <w:highlight w:val="lightGray"/>
        </w:rPr>
        <w:t>OUI / NON</w:t>
      </w:r>
    </w:p>
    <w:p w14:paraId="41013B0A" w14:textId="77777777" w:rsidR="00FE44C4" w:rsidRDefault="00FE44C4" w:rsidP="00500116">
      <w:pPr>
        <w:rPr>
          <w:rFonts w:ascii="Marianne Light" w:hAnsi="Marianne Light"/>
          <w:b/>
          <w:bCs/>
          <w:i/>
          <w:sz w:val="18"/>
          <w:highlight w:val="lightGray"/>
        </w:rPr>
      </w:pPr>
    </w:p>
    <w:p w14:paraId="6DB4E924" w14:textId="61B39252"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10"/>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00FA646B">
        <w:trPr>
          <w:trHeight w:val="315"/>
        </w:trPr>
        <w:tc>
          <w:tcPr>
            <w:tcW w:w="567" w:type="dxa"/>
            <w:tcBorders>
              <w:left w:val="nil"/>
              <w:bottom w:val="nil"/>
              <w:right w:val="single" w:sz="4" w:space="0" w:color="auto"/>
            </w:tcBorders>
            <w:shd w:val="clear" w:color="000000" w:fill="FFFFFF"/>
            <w:noWrap/>
            <w:vAlign w:val="center"/>
            <w:hideMark/>
          </w:tcPr>
          <w:p w14:paraId="062F305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8B2A"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000000" w:fill="969696"/>
            <w:vAlign w:val="center"/>
            <w:hideMark/>
          </w:tcPr>
          <w:p w14:paraId="2EB09EC5"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Situation actuelle</w:t>
            </w:r>
          </w:p>
        </w:tc>
        <w:tc>
          <w:tcPr>
            <w:tcW w:w="2679" w:type="dxa"/>
            <w:tcBorders>
              <w:top w:val="single" w:sz="8" w:space="0" w:color="auto"/>
              <w:left w:val="single" w:sz="8" w:space="0" w:color="auto"/>
              <w:bottom w:val="nil"/>
              <w:right w:val="single" w:sz="8" w:space="0" w:color="auto"/>
            </w:tcBorders>
            <w:shd w:val="clear" w:color="000000" w:fill="969696"/>
            <w:vAlign w:val="center"/>
            <w:hideMark/>
          </w:tcPr>
          <w:p w14:paraId="48C7B1ED"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00FA646B">
        <w:trPr>
          <w:trHeight w:val="327"/>
        </w:trPr>
        <w:tc>
          <w:tcPr>
            <w:tcW w:w="56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4880C7F5" w14:textId="77777777" w:rsidR="00500116" w:rsidRPr="00500116" w:rsidRDefault="00500116" w:rsidP="00500116">
            <w:pPr>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83E1EA"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000000" w:fill="FFFFFF"/>
            <w:noWrap/>
            <w:vAlign w:val="center"/>
            <w:hideMark/>
          </w:tcPr>
          <w:p w14:paraId="517E94AA"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852D6E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D0C55C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D432A0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72E6E0E"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B40C410"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w:t>
            </w:r>
            <w:proofErr w:type="spellStart"/>
            <w:r w:rsidRPr="00500116">
              <w:rPr>
                <w:rFonts w:cs="Calibri"/>
                <w:color w:val="auto"/>
                <w:kern w:val="0"/>
                <w:sz w:val="16"/>
                <w:szCs w:val="16"/>
                <w14:ligatures w14:val="none"/>
                <w14:cntxtAlts w14:val="0"/>
              </w:rPr>
              <w:t>cloturée</w:t>
            </w:r>
            <w:proofErr w:type="spellEnd"/>
            <w:r w:rsidRPr="00500116">
              <w:rPr>
                <w:rFonts w:cs="Calibri"/>
                <w:color w:val="auto"/>
                <w:kern w:val="0"/>
                <w:sz w:val="16"/>
                <w:szCs w:val="16"/>
                <w14:ligatures w14:val="none"/>
                <w14:cntxtAlts w14:val="0"/>
              </w:rPr>
              <w:t xml:space="preserve"> ou d'emprise de la centrale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EAE5D6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D0BE9A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D0F0E73"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000000" w:fill="FFFFFF"/>
            <w:noWrap/>
            <w:vAlign w:val="center"/>
            <w:hideMark/>
          </w:tcPr>
          <w:p w14:paraId="65AA0B6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59ECE80"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0864BC07" w14:textId="4EA36641"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000000" w:fill="FFFFFF"/>
            <w:noWrap/>
            <w:vAlign w:val="center"/>
            <w:hideMark/>
          </w:tcPr>
          <w:p w14:paraId="1B8DFC8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52C185B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6533FC6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223BB7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FDCB49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000000" w:fill="FFFFFF"/>
            <w:noWrap/>
            <w:vAlign w:val="center"/>
            <w:hideMark/>
          </w:tcPr>
          <w:p w14:paraId="71086981"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7D667C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757AA90" w14:textId="775D43B5"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000000" w:fill="FFFFFF"/>
            <w:noWrap/>
            <w:vAlign w:val="center"/>
            <w:hideMark/>
          </w:tcPr>
          <w:p w14:paraId="3937206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616AD9C7"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B31A40C" w14:textId="71873A93" w:rsidR="00500116" w:rsidRPr="00500116" w:rsidRDefault="00507621" w:rsidP="00500116">
            <w:pPr>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proofErr w:type="spellStart"/>
            <w:r w:rsidR="00500116" w:rsidRPr="00500116">
              <w:rPr>
                <w:rFonts w:cs="Calibri"/>
                <w:color w:val="auto"/>
                <w:kern w:val="0"/>
                <w:sz w:val="16"/>
                <w:szCs w:val="16"/>
                <w14:ligatures w14:val="none"/>
                <w14:cntxtAlts w14:val="0"/>
              </w:rPr>
              <w:t>Autovidangeable</w:t>
            </w:r>
            <w:proofErr w:type="spellEnd"/>
          </w:p>
        </w:tc>
        <w:tc>
          <w:tcPr>
            <w:tcW w:w="1938" w:type="dxa"/>
            <w:tcBorders>
              <w:top w:val="nil"/>
              <w:left w:val="nil"/>
              <w:bottom w:val="single" w:sz="4" w:space="0" w:color="auto"/>
              <w:right w:val="single" w:sz="4" w:space="0" w:color="auto"/>
            </w:tcBorders>
            <w:shd w:val="clear" w:color="000000" w:fill="FFFFFF"/>
            <w:noWrap/>
            <w:vAlign w:val="center"/>
            <w:hideMark/>
          </w:tcPr>
          <w:p w14:paraId="1A6F4AC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00500116">
        <w:trPr>
          <w:trHeight w:val="390"/>
        </w:trPr>
        <w:tc>
          <w:tcPr>
            <w:tcW w:w="567" w:type="dxa"/>
            <w:vMerge/>
            <w:tcBorders>
              <w:top w:val="single" w:sz="8" w:space="0" w:color="auto"/>
              <w:left w:val="single" w:sz="8" w:space="0" w:color="auto"/>
              <w:bottom w:val="single" w:sz="8" w:space="0" w:color="000000"/>
              <w:right w:val="nil"/>
            </w:tcBorders>
            <w:vAlign w:val="center"/>
            <w:hideMark/>
          </w:tcPr>
          <w:p w14:paraId="74BB736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64743E2"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(m3)</w:t>
            </w:r>
          </w:p>
        </w:tc>
        <w:tc>
          <w:tcPr>
            <w:tcW w:w="1938" w:type="dxa"/>
            <w:tcBorders>
              <w:top w:val="nil"/>
              <w:left w:val="nil"/>
              <w:bottom w:val="single" w:sz="4" w:space="0" w:color="auto"/>
              <w:right w:val="single" w:sz="4" w:space="0" w:color="auto"/>
            </w:tcBorders>
            <w:shd w:val="clear" w:color="000000" w:fill="FFFFFF"/>
            <w:noWrap/>
            <w:vAlign w:val="center"/>
          </w:tcPr>
          <w:p w14:paraId="07040C8C" w14:textId="78899F64"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500116">
            <w:pPr>
              <w:spacing w:after="0" w:line="240" w:lineRule="auto"/>
              <w:jc w:val="center"/>
              <w:rPr>
                <w:rFonts w:cs="Calibri"/>
                <w:color w:val="auto"/>
                <w:kern w:val="0"/>
                <w:sz w:val="22"/>
                <w:szCs w:val="22"/>
                <w14:ligatures w14:val="none"/>
                <w14:cntxtAlts w14:val="0"/>
              </w:rPr>
            </w:pPr>
          </w:p>
        </w:tc>
      </w:tr>
      <w:tr w:rsidR="00500116" w:rsidRPr="00500116" w14:paraId="5D6C28A2" w14:textId="77777777" w:rsidTr="00500116">
        <w:trPr>
          <w:trHeight w:val="555"/>
        </w:trPr>
        <w:tc>
          <w:tcPr>
            <w:tcW w:w="567" w:type="dxa"/>
            <w:vMerge/>
            <w:tcBorders>
              <w:top w:val="single" w:sz="8" w:space="0" w:color="auto"/>
              <w:left w:val="single" w:sz="8" w:space="0" w:color="auto"/>
              <w:bottom w:val="single" w:sz="8" w:space="0" w:color="000000"/>
              <w:right w:val="nil"/>
            </w:tcBorders>
            <w:vAlign w:val="center"/>
            <w:hideMark/>
          </w:tcPr>
          <w:p w14:paraId="5806C7D1"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72C8CA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Volume du/des ballons d'appoint cumulés (m3)                                                                                                                         </w:t>
            </w:r>
            <w:proofErr w:type="gramStart"/>
            <w:r w:rsidRPr="00500116">
              <w:rPr>
                <w:rFonts w:cs="Calibri"/>
                <w:color w:val="auto"/>
                <w:kern w:val="0"/>
                <w:sz w:val="16"/>
                <w:szCs w:val="16"/>
                <w14:ligatures w14:val="none"/>
                <w14:cntxtAlts w14:val="0"/>
              </w:rPr>
              <w:t xml:space="preserve">   (</w:t>
            </w:r>
            <w:proofErr w:type="gramEnd"/>
            <w:r w:rsidRPr="00500116">
              <w:rPr>
                <w:rFonts w:cs="Calibri"/>
                <w:color w:val="auto"/>
                <w:kern w:val="0"/>
                <w:sz w:val="16"/>
                <w:szCs w:val="16"/>
                <w14:ligatures w14:val="none"/>
                <w14:cntxtAlts w14:val="0"/>
              </w:rPr>
              <w:t xml:space="preserve">si ballon </w:t>
            </w:r>
            <w:proofErr w:type="spellStart"/>
            <w:r w:rsidRPr="00500116">
              <w:rPr>
                <w:rFonts w:cs="Calibri"/>
                <w:color w:val="auto"/>
                <w:kern w:val="0"/>
                <w:sz w:val="16"/>
                <w:szCs w:val="16"/>
                <w14:ligatures w14:val="none"/>
                <w14:cntxtAlts w14:val="0"/>
              </w:rPr>
              <w:t>bi-énergie</w:t>
            </w:r>
            <w:proofErr w:type="spellEnd"/>
            <w:r w:rsidRPr="00500116">
              <w:rPr>
                <w:rFonts w:cs="Calibri"/>
                <w:color w:val="auto"/>
                <w:kern w:val="0"/>
                <w:sz w:val="16"/>
                <w:szCs w:val="16"/>
                <w14:ligatures w14:val="none"/>
                <w14:cntxtAlts w14:val="0"/>
              </w:rPr>
              <w:t>, volume consacré à l'appoint)</w:t>
            </w:r>
          </w:p>
        </w:tc>
        <w:tc>
          <w:tcPr>
            <w:tcW w:w="1938" w:type="dxa"/>
            <w:tcBorders>
              <w:top w:val="nil"/>
              <w:left w:val="nil"/>
              <w:bottom w:val="single" w:sz="4" w:space="0" w:color="auto"/>
              <w:right w:val="single" w:sz="4" w:space="0" w:color="auto"/>
            </w:tcBorders>
            <w:shd w:val="clear" w:color="000000" w:fill="FFFFFF"/>
            <w:noWrap/>
            <w:vAlign w:val="center"/>
            <w:hideMark/>
          </w:tcPr>
          <w:p w14:paraId="231C691D"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95FC876"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0A9A2924"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(MWh/an) (1)</w:t>
            </w:r>
          </w:p>
        </w:tc>
        <w:tc>
          <w:tcPr>
            <w:tcW w:w="1938" w:type="dxa"/>
            <w:tcBorders>
              <w:top w:val="nil"/>
              <w:left w:val="nil"/>
              <w:bottom w:val="single" w:sz="8" w:space="0" w:color="auto"/>
              <w:right w:val="single" w:sz="4" w:space="0" w:color="auto"/>
            </w:tcBorders>
            <w:shd w:val="clear" w:color="000000" w:fill="FFFFFF"/>
            <w:noWrap/>
            <w:vAlign w:val="center"/>
          </w:tcPr>
          <w:p w14:paraId="57290E7D" w14:textId="57C135E0"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D79ED3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698D930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774E0A51" w14:textId="2A41BB4E"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F25C8E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5799607E"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3217B769"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4566212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7A12DCDC"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(kWh/m2)</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240BED35" w14:textId="01F7CF38" w:rsidR="007F3814" w:rsidRDefault="007F3814" w:rsidP="00500116">
      <w:pPr>
        <w:rPr>
          <w:rFonts w:ascii="Marianne Light" w:hAnsi="Marianne Light"/>
          <w:b/>
          <w:bCs/>
          <w:i/>
          <w:sz w:val="18"/>
          <w:szCs w:val="18"/>
        </w:rPr>
      </w:pPr>
    </w:p>
    <w:p w14:paraId="1AD549B3" w14:textId="77777777" w:rsidR="007F3814" w:rsidRDefault="007F3814">
      <w:pPr>
        <w:spacing w:after="200" w:line="276" w:lineRule="auto"/>
        <w:rPr>
          <w:rFonts w:ascii="Marianne Light" w:hAnsi="Marianne Light"/>
          <w:b/>
          <w:bCs/>
          <w:i/>
          <w:sz w:val="18"/>
          <w:szCs w:val="18"/>
        </w:rPr>
      </w:pPr>
      <w:r>
        <w:rPr>
          <w:rFonts w:ascii="Marianne Light" w:hAnsi="Marianne Light"/>
          <w:b/>
          <w:bCs/>
          <w:i/>
          <w:sz w:val="18"/>
          <w:szCs w:val="18"/>
        </w:rPr>
        <w:br w:type="page"/>
      </w:r>
    </w:p>
    <w:p w14:paraId="63654C76" w14:textId="566A32E2" w:rsidR="00DB4C1E" w:rsidRPr="00DB4C1E" w:rsidRDefault="00DB4C1E" w:rsidP="00D051F1">
      <w:pPr>
        <w:pStyle w:val="Titre2"/>
      </w:pPr>
      <w:bookmarkStart w:id="92" w:name="_Toc56060620"/>
      <w:bookmarkStart w:id="93" w:name="_Toc56063130"/>
      <w:bookmarkStart w:id="94" w:name="_Toc56063157"/>
      <w:bookmarkStart w:id="95" w:name="_Toc56063197"/>
      <w:bookmarkStart w:id="96" w:name="_Toc56063221"/>
      <w:bookmarkStart w:id="97" w:name="_Toc65658390"/>
      <w:r w:rsidRPr="00DB4C1E">
        <w:lastRenderedPageBreak/>
        <w:t>Bilan énergétique avant et après opération</w:t>
      </w:r>
      <w:bookmarkEnd w:id="41"/>
      <w:bookmarkEnd w:id="77"/>
      <w:bookmarkEnd w:id="78"/>
      <w:bookmarkEnd w:id="79"/>
      <w:bookmarkEnd w:id="80"/>
      <w:bookmarkEnd w:id="81"/>
      <w:bookmarkEnd w:id="82"/>
      <w:bookmarkEnd w:id="83"/>
      <w:bookmarkEnd w:id="84"/>
      <w:bookmarkEnd w:id="85"/>
      <w:bookmarkEnd w:id="92"/>
      <w:bookmarkEnd w:id="93"/>
      <w:bookmarkEnd w:id="94"/>
      <w:bookmarkEnd w:id="95"/>
      <w:bookmarkEnd w:id="96"/>
      <w:bookmarkEnd w:id="97"/>
    </w:p>
    <w:p w14:paraId="127BA34F" w14:textId="6ABD5BCE"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Insérer le</w:t>
      </w:r>
      <w:r w:rsidR="00985465">
        <w:rPr>
          <w:rFonts w:ascii="Marianne Light" w:hAnsi="Marianne Light"/>
          <w:b/>
          <w:bCs/>
          <w:i/>
          <w:sz w:val="18"/>
          <w:highlight w:val="lightGray"/>
        </w:rPr>
        <w:t xml:space="preserve"> ou les</w:t>
      </w:r>
      <w:r>
        <w:rPr>
          <w:rFonts w:ascii="Marianne Light" w:hAnsi="Marianne Light"/>
          <w:b/>
          <w:bCs/>
          <w:i/>
          <w:sz w:val="18"/>
          <w:highlight w:val="lightGray"/>
        </w:rPr>
        <w:t xml:space="preserve"> tabl</w:t>
      </w:r>
      <w:r w:rsidR="00FA646B">
        <w:rPr>
          <w:rFonts w:ascii="Marianne Light" w:hAnsi="Marianne Light"/>
          <w:b/>
          <w:bCs/>
          <w:i/>
          <w:sz w:val="18"/>
          <w:highlight w:val="lightGray"/>
        </w:rPr>
        <w:t>eau</w:t>
      </w:r>
      <w:r w:rsidR="00985465">
        <w:rPr>
          <w:rFonts w:ascii="Marianne Light" w:hAnsi="Marianne Light"/>
          <w:b/>
          <w:bCs/>
          <w:i/>
          <w:sz w:val="18"/>
          <w:highlight w:val="lightGray"/>
        </w:rPr>
        <w:t>(x)</w:t>
      </w:r>
      <w:r w:rsidR="00FA646B">
        <w:rPr>
          <w:rFonts w:ascii="Marianne Light" w:hAnsi="Marianne Light"/>
          <w:b/>
          <w:bCs/>
          <w:i/>
          <w:sz w:val="18"/>
          <w:highlight w:val="lightGray"/>
        </w:rPr>
        <w:t xml:space="preserve"> n°3 Production </w:t>
      </w:r>
      <w:r w:rsidR="00FA646B" w:rsidRPr="00DB4C1E">
        <w:rPr>
          <w:rStyle w:val="Appelnotedebasdep"/>
          <w:rFonts w:ascii="Marianne Light" w:hAnsi="Marianne Light"/>
          <w:b/>
          <w:bCs/>
          <w:i/>
          <w:sz w:val="18"/>
          <w:szCs w:val="18"/>
          <w:highlight w:val="lightGray"/>
        </w:rPr>
        <w:footnoteReference w:id="11"/>
      </w:r>
      <w:r w:rsidR="00507621">
        <w:rPr>
          <w:rFonts w:ascii="Marianne Light" w:hAnsi="Marianne Light"/>
          <w:b/>
          <w:bCs/>
          <w:i/>
          <w:sz w:val="18"/>
          <w:highlight w:val="lightGray"/>
        </w:rPr>
        <w:t>:</w:t>
      </w:r>
    </w:p>
    <w:tbl>
      <w:tblPr>
        <w:tblW w:w="9147" w:type="dxa"/>
        <w:tblCellMar>
          <w:left w:w="70" w:type="dxa"/>
          <w:right w:w="70" w:type="dxa"/>
        </w:tblCellMar>
        <w:tblLook w:val="04A0" w:firstRow="1" w:lastRow="0" w:firstColumn="1" w:lastColumn="0" w:noHBand="0" w:noVBand="1"/>
      </w:tblPr>
      <w:tblGrid>
        <w:gridCol w:w="422"/>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98" w:name="_Toc32399091"/>
            <w:bookmarkStart w:id="99" w:name="_Toc24551116"/>
            <w:bookmarkStart w:id="100" w:name="_Toc33454434"/>
            <w:bookmarkEnd w:id="42"/>
            <w:bookmarkEnd w:id="43"/>
            <w:bookmarkEnd w:id="98"/>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les données de production et consommations MWh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w:t>
            </w:r>
            <w:proofErr w:type="spellStart"/>
            <w:r w:rsidRPr="00985465">
              <w:rPr>
                <w:rFonts w:cs="Calibri"/>
                <w:b/>
                <w:bCs/>
                <w:color w:val="auto"/>
                <w:kern w:val="0"/>
                <w:sz w:val="16"/>
                <w:szCs w:val="16"/>
                <w14:ligatures w14:val="none"/>
                <w14:cntxtAlts w14:val="0"/>
              </w:rPr>
              <w:t>EnR</w:t>
            </w:r>
            <w:proofErr w:type="spellEnd"/>
            <w:r w:rsidRPr="00985465">
              <w:rPr>
                <w:rFonts w:cs="Calibri"/>
                <w:b/>
                <w:bCs/>
                <w:color w:val="auto"/>
                <w:kern w:val="0"/>
                <w:sz w:val="16"/>
                <w:szCs w:val="16"/>
                <w14:ligatures w14:val="none"/>
                <w14:cntxtAlts w14:val="0"/>
              </w:rPr>
              <w:t>)</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MWh/an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0C234CAD"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w:t>
            </w:r>
            <w:proofErr w:type="spellStart"/>
            <w:r w:rsidRPr="00985465">
              <w:rPr>
                <w:rFonts w:cs="Calibri"/>
                <w:b/>
                <w:bCs/>
                <w:color w:val="auto"/>
                <w:kern w:val="0"/>
                <w:sz w:val="16"/>
                <w:szCs w:val="16"/>
                <w14:ligatures w14:val="none"/>
                <w14:cntxtAlts w14:val="0"/>
              </w:rPr>
              <w:t>Fsav</w:t>
            </w:r>
            <w:proofErr w:type="spellEnd"/>
            <w:r w:rsidR="00184C69">
              <w:rPr>
                <w:rStyle w:val="Appelnotedebasdep"/>
                <w:rFonts w:cs="Calibri"/>
                <w:b/>
                <w:bCs/>
                <w:color w:val="auto"/>
                <w:kern w:val="0"/>
                <w:sz w:val="16"/>
                <w:szCs w:val="16"/>
                <w14:ligatures w14:val="none"/>
                <w14:cntxtAlts w14:val="0"/>
              </w:rPr>
              <w:footnoteReference w:id="12"/>
            </w:r>
            <w:r w:rsidRPr="00985465">
              <w:rPr>
                <w:rFonts w:cs="Calibri"/>
                <w:b/>
                <w:bCs/>
                <w:color w:val="auto"/>
                <w:kern w:val="0"/>
                <w:sz w:val="16"/>
                <w:szCs w:val="16"/>
                <w14:ligatures w14:val="none"/>
                <w14:cntxtAlts w14:val="0"/>
              </w:rPr>
              <w:t>)</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énergie d'appoint du site en MWh</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xml:space="preserve">Puissance </w:t>
            </w:r>
            <w:proofErr w:type="gramStart"/>
            <w:r w:rsidRPr="00985465">
              <w:rPr>
                <w:rFonts w:cs="Calibri"/>
                <w:color w:val="auto"/>
                <w:kern w:val="0"/>
                <w:sz w:val="16"/>
                <w:szCs w:val="16"/>
                <w14:ligatures w14:val="none"/>
                <w14:cntxtAlts w14:val="0"/>
              </w:rPr>
              <w:t>GN  MW</w:t>
            </w:r>
            <w:proofErr w:type="gramEnd"/>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MWh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xml:space="preserve">Puissance </w:t>
            </w:r>
            <w:proofErr w:type="gramStart"/>
            <w:r w:rsidRPr="00985465">
              <w:rPr>
                <w:rFonts w:cs="Calibri"/>
                <w:color w:val="auto"/>
                <w:kern w:val="0"/>
                <w:sz w:val="16"/>
                <w:szCs w:val="16"/>
                <w14:ligatures w14:val="none"/>
                <w14:cntxtAlts w14:val="0"/>
              </w:rPr>
              <w:t>GN  MW</w:t>
            </w:r>
            <w:proofErr w:type="gramEnd"/>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Consommation MWh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Production MWh</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Taux </w:t>
            </w:r>
            <w:proofErr w:type="spellStart"/>
            <w:r w:rsidRPr="00985465">
              <w:rPr>
                <w:rFonts w:cs="Calibri"/>
                <w:b/>
                <w:bCs/>
                <w:color w:val="auto"/>
                <w:kern w:val="0"/>
                <w:sz w:val="16"/>
                <w:szCs w:val="16"/>
                <w14:ligatures w14:val="none"/>
                <w14:cntxtAlts w14:val="0"/>
              </w:rPr>
              <w:t>EnR&amp;R</w:t>
            </w:r>
            <w:proofErr w:type="spellEnd"/>
            <w:r w:rsidRPr="00985465">
              <w:rPr>
                <w:rFonts w:cs="Calibri"/>
                <w:b/>
                <w:bCs/>
                <w:color w:val="auto"/>
                <w:kern w:val="0"/>
                <w:sz w:val="16"/>
                <w:szCs w:val="16"/>
                <w14:ligatures w14:val="none"/>
                <w14:cntxtAlts w14:val="0"/>
              </w:rPr>
              <w:t xml:space="preserve">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Taux </w:t>
            </w:r>
            <w:proofErr w:type="spellStart"/>
            <w:r w:rsidRPr="00985465">
              <w:rPr>
                <w:rFonts w:cs="Calibri"/>
                <w:b/>
                <w:bCs/>
                <w:color w:val="auto"/>
                <w:kern w:val="0"/>
                <w:sz w:val="16"/>
                <w:szCs w:val="16"/>
                <w14:ligatures w14:val="none"/>
                <w14:cntxtAlts w14:val="0"/>
              </w:rPr>
              <w:t>EnR&amp;R</w:t>
            </w:r>
            <w:proofErr w:type="spellEnd"/>
            <w:r w:rsidRPr="00985465">
              <w:rPr>
                <w:rFonts w:cs="Calibri"/>
                <w:b/>
                <w:bCs/>
                <w:color w:val="auto"/>
                <w:kern w:val="0"/>
                <w:sz w:val="16"/>
                <w:szCs w:val="16"/>
                <w14:ligatures w14:val="none"/>
                <w14:cntxtAlts w14:val="0"/>
              </w:rPr>
              <w:t xml:space="preserve">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24B0B22"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CO2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w:t>
            </w:r>
            <w:r w:rsidR="008C05D5">
              <w:rPr>
                <w:rFonts w:cs="Calibri"/>
                <w:i/>
                <w:iCs/>
                <w:color w:val="auto"/>
                <w:kern w:val="0"/>
                <w:sz w:val="16"/>
                <w:szCs w:val="16"/>
                <w14:ligatures w14:val="none"/>
                <w14:cntxtAlts w14:val="0"/>
              </w:rPr>
              <w:t>201</w:t>
            </w:r>
            <w:r w:rsidRPr="00985465">
              <w:rPr>
                <w:rFonts w:cs="Calibri"/>
                <w:i/>
                <w:iCs/>
                <w:color w:val="auto"/>
                <w:kern w:val="0"/>
                <w:sz w:val="16"/>
                <w:szCs w:val="16"/>
                <w14:ligatures w14:val="none"/>
                <w14:cntxtAlts w14:val="0"/>
              </w:rPr>
              <w:t xml:space="preserve"> tCO2/MWh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460D49A7" w:rsidR="00A96F3C" w:rsidRPr="00A96F3C" w:rsidRDefault="00A96F3C" w:rsidP="00A96F3C">
      <w:pPr>
        <w:jc w:val="both"/>
        <w:rPr>
          <w:rFonts w:ascii="Marianne Light" w:hAnsi="Marianne Light"/>
          <w:bCs/>
          <w:i/>
          <w:sz w:val="18"/>
          <w:szCs w:val="18"/>
        </w:rPr>
      </w:pPr>
      <w:r w:rsidRPr="00A96F3C">
        <w:rPr>
          <w:rFonts w:ascii="Marianne Light" w:hAnsi="Marianne Light"/>
          <w:bCs/>
          <w:i/>
          <w:sz w:val="18"/>
          <w:szCs w:val="18"/>
        </w:rPr>
        <w:t>L</w:t>
      </w:r>
      <w:r>
        <w:rPr>
          <w:rFonts w:ascii="Marianne Light" w:hAnsi="Marianne Light"/>
          <w:bCs/>
          <w:i/>
          <w:sz w:val="18"/>
          <w:szCs w:val="18"/>
        </w:rPr>
        <w:t>e taux d’économie d’énergie est-t-il supérieur ou égal à</w:t>
      </w:r>
      <w:r w:rsidRPr="00A96F3C">
        <w:rPr>
          <w:rFonts w:ascii="Marianne Light" w:hAnsi="Marianne Light"/>
          <w:bCs/>
          <w:i/>
          <w:sz w:val="18"/>
          <w:szCs w:val="18"/>
        </w:rPr>
        <w:t xml:space="preserve"> 30</w:t>
      </w:r>
      <w:r>
        <w:rPr>
          <w:rFonts w:cs="Calibri"/>
          <w:bCs/>
          <w:i/>
          <w:sz w:val="18"/>
          <w:szCs w:val="18"/>
        </w:rPr>
        <w:t> </w:t>
      </w:r>
      <w:proofErr w:type="gramStart"/>
      <w:r w:rsidRPr="00A96F3C">
        <w:rPr>
          <w:rFonts w:ascii="Marianne Light" w:hAnsi="Marianne Light"/>
          <w:bCs/>
          <w:i/>
          <w:sz w:val="18"/>
          <w:szCs w:val="18"/>
        </w:rPr>
        <w:t>%</w:t>
      </w:r>
      <w:r>
        <w:rPr>
          <w:rFonts w:cs="Calibri"/>
          <w:bCs/>
          <w:i/>
          <w:sz w:val="18"/>
          <w:szCs w:val="18"/>
        </w:rPr>
        <w:t> ?</w:t>
      </w:r>
      <w:r w:rsidRPr="00A96F3C">
        <w:rPr>
          <w:rFonts w:ascii="Marianne Light" w:hAnsi="Marianne Light"/>
          <w:bCs/>
          <w:i/>
          <w:sz w:val="18"/>
          <w:szCs w:val="18"/>
        </w:rPr>
        <w:t>:</w:t>
      </w:r>
      <w:proofErr w:type="gramEnd"/>
      <w:r w:rsidRPr="00A96F3C">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1D1A5E8A" w14:textId="5BCEE115" w:rsidR="00183DCD" w:rsidRDefault="001D085D" w:rsidP="00D051F1">
      <w:pPr>
        <w:pStyle w:val="Titre2"/>
      </w:pPr>
      <w:bookmarkStart w:id="101" w:name="_Toc56060622"/>
      <w:bookmarkStart w:id="102" w:name="_Toc56063132"/>
      <w:bookmarkStart w:id="103" w:name="_Toc56063159"/>
      <w:bookmarkStart w:id="104" w:name="_Toc56063199"/>
      <w:bookmarkStart w:id="105" w:name="_Toc56063223"/>
      <w:bookmarkStart w:id="106" w:name="_Toc65658392"/>
      <w:bookmarkStart w:id="107" w:name="_Toc33454439"/>
      <w:bookmarkEnd w:id="99"/>
      <w:bookmarkEnd w:id="100"/>
      <w:r w:rsidRPr="001D085D">
        <w:t xml:space="preserve">Système de comptage, suivi, </w:t>
      </w:r>
      <w:proofErr w:type="spellStart"/>
      <w:r w:rsidRPr="001D085D">
        <w:t>reporting</w:t>
      </w:r>
      <w:proofErr w:type="spellEnd"/>
      <w:r w:rsidRPr="001D085D">
        <w:t xml:space="preserve"> de la production </w:t>
      </w:r>
      <w:proofErr w:type="spellStart"/>
      <w:r w:rsidRPr="001D085D">
        <w:t>EnR&amp;R</w:t>
      </w:r>
      <w:bookmarkEnd w:id="101"/>
      <w:bookmarkEnd w:id="102"/>
      <w:bookmarkEnd w:id="103"/>
      <w:bookmarkEnd w:id="104"/>
      <w:bookmarkEnd w:id="105"/>
      <w:bookmarkEnd w:id="106"/>
      <w:proofErr w:type="spellEnd"/>
    </w:p>
    <w:p w14:paraId="3D352E04" w14:textId="381FE668" w:rsidR="001D085D" w:rsidRPr="001D085D" w:rsidRDefault="001D085D" w:rsidP="001D085D">
      <w:pPr>
        <w:pStyle w:val="TexteCourant"/>
        <w:rPr>
          <w:sz w:val="14"/>
        </w:rPr>
      </w:pPr>
      <w:r w:rsidRPr="001D085D">
        <w:rPr>
          <w:sz w:val="14"/>
        </w:rPr>
        <w:t>Rappel</w:t>
      </w:r>
      <w:r w:rsidRPr="001D085D">
        <w:rPr>
          <w:rFonts w:ascii="Calibri" w:hAnsi="Calibri" w:cs="Calibri"/>
          <w:sz w:val="14"/>
        </w:rPr>
        <w:t> </w:t>
      </w:r>
      <w:r w:rsidRPr="001D085D">
        <w:rPr>
          <w:sz w:val="14"/>
        </w:rPr>
        <w:t xml:space="preserve">: A l’exception des opérations en CPE/location-vente, les schémas </w:t>
      </w:r>
      <w:r w:rsidR="00C25FD0">
        <w:rPr>
          <w:sz w:val="14"/>
        </w:rPr>
        <w:t xml:space="preserve">non référencés au </w:t>
      </w:r>
      <w:r w:rsidRPr="001D085D">
        <w:rPr>
          <w:sz w:val="14"/>
        </w:rPr>
        <w:t xml:space="preserve">Fonds Chaleur doivent faire l’objet d’un suivi énergétique de la part d’un prestataire tiers RGE 20.14 ou équivalent afin d’établir un bilan énergétique complet de l’installation avec à minima les indicateurs </w:t>
      </w:r>
      <w:proofErr w:type="gramStart"/>
      <w:r w:rsidRPr="001D085D">
        <w:rPr>
          <w:sz w:val="14"/>
        </w:rPr>
        <w:t>suivants:</w:t>
      </w:r>
      <w:proofErr w:type="gramEnd"/>
      <w:r w:rsidRPr="001D085D">
        <w:rPr>
          <w:sz w:val="14"/>
        </w:rPr>
        <w:t xml:space="preserve"> ESU(kWh), fraction solaire (</w:t>
      </w:r>
      <w:proofErr w:type="spellStart"/>
      <w:r w:rsidRPr="001D085D">
        <w:rPr>
          <w:sz w:val="14"/>
        </w:rPr>
        <w:t>Fecs</w:t>
      </w:r>
      <w:proofErr w:type="spellEnd"/>
      <w:r w:rsidRPr="001D085D">
        <w:rPr>
          <w:sz w:val="14"/>
        </w:rPr>
        <w:t>%), taux d’économie (</w:t>
      </w:r>
      <w:proofErr w:type="spellStart"/>
      <w:r w:rsidRPr="001D085D">
        <w:rPr>
          <w:sz w:val="14"/>
        </w:rPr>
        <w:t>Fs</w:t>
      </w:r>
      <w:r w:rsidR="00CB4767">
        <w:rPr>
          <w:sz w:val="14"/>
        </w:rPr>
        <w:t>a</w:t>
      </w:r>
      <w:r w:rsidRPr="001D085D">
        <w:rPr>
          <w:sz w:val="14"/>
        </w:rPr>
        <w:t>v</w:t>
      </w:r>
      <w:proofErr w:type="spellEnd"/>
      <w:r w:rsidRPr="001D085D">
        <w:rPr>
          <w:sz w:val="14"/>
        </w:rPr>
        <w:t xml:space="preserve"> %), productivité utile (kWh/m2). Ce suivi peut être financé par l’ADEME. </w:t>
      </w:r>
    </w:p>
    <w:p w14:paraId="12FA65F4" w14:textId="43BFAB15" w:rsidR="001D085D" w:rsidRPr="001D085D" w:rsidRDefault="001D085D" w:rsidP="00D051F1">
      <w:pPr>
        <w:pStyle w:val="TexteCourant"/>
        <w:spacing w:after="60"/>
        <w:rPr>
          <w:lang w:eastAsia="en-US"/>
        </w:rPr>
      </w:pPr>
      <w:r w:rsidRPr="001D085D">
        <w:rPr>
          <w:lang w:eastAsia="en-US"/>
        </w:rPr>
        <w:t xml:space="preserve">Le moyen de </w:t>
      </w:r>
      <w:r w:rsidRPr="001D085D">
        <w:rPr>
          <w:rStyle w:val="TexteCourantCar"/>
          <w:lang w:eastAsia="en-US"/>
        </w:rPr>
        <w:t>comptage</w:t>
      </w:r>
      <w:r w:rsidRPr="001D085D">
        <w:rPr>
          <w:lang w:eastAsia="en-US"/>
        </w:rPr>
        <w:t xml:space="preserve"> de la chaleur solaire utile est-il (choisir l’option correspondante) : </w:t>
      </w:r>
    </w:p>
    <w:p w14:paraId="6C7277F6" w14:textId="7F1AF862" w:rsidR="001D085D" w:rsidRPr="00D051F1" w:rsidRDefault="001D085D" w:rsidP="00D051F1">
      <w:pPr>
        <w:pStyle w:val="Pucenoir"/>
        <w:rPr>
          <w:i/>
          <w:iCs/>
        </w:rPr>
      </w:pPr>
      <w:proofErr w:type="gramStart"/>
      <w:r w:rsidRPr="00D051F1">
        <w:rPr>
          <w:i/>
          <w:iCs/>
        </w:rPr>
        <w:t>conforme</w:t>
      </w:r>
      <w:proofErr w:type="gramEnd"/>
      <w:r w:rsidRPr="00D051F1">
        <w:rPr>
          <w:i/>
          <w:iCs/>
        </w:rPr>
        <w:t xml:space="preserve"> aux schémas Fonds Chaleur</w:t>
      </w:r>
      <w:r w:rsidR="006C3546" w:rsidRPr="00D051F1">
        <w:rPr>
          <w:rStyle w:val="Appelnotedebasdep"/>
          <w:i/>
          <w:iCs/>
        </w:rPr>
        <w:footnoteReference w:id="13"/>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1B24CA14" w14:textId="22FC71DB" w:rsidR="001D085D" w:rsidRPr="00D051F1" w:rsidRDefault="001D085D" w:rsidP="00D051F1">
      <w:pPr>
        <w:pStyle w:val="Pucenoir"/>
        <w:rPr>
          <w:i/>
          <w:iCs/>
        </w:rPr>
      </w:pPr>
      <w:proofErr w:type="gramStart"/>
      <w:r w:rsidRPr="00D051F1">
        <w:rPr>
          <w:i/>
          <w:iCs/>
        </w:rPr>
        <w:t>déduit</w:t>
      </w:r>
      <w:proofErr w:type="gramEnd"/>
      <w:r w:rsidRPr="00D051F1">
        <w:rPr>
          <w:i/>
          <w:iCs/>
        </w:rPr>
        <w:t xml:space="preserve"> par calcul de plusieurs points de comptage (à faire valider par l’ADEME)</w:t>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4319F132" w14:textId="77777777" w:rsidR="001D085D" w:rsidRPr="001D085D" w:rsidRDefault="001D085D" w:rsidP="00D051F1">
      <w:pPr>
        <w:pStyle w:val="TexteCourant"/>
        <w:spacing w:after="60"/>
        <w:rPr>
          <w:lang w:eastAsia="en-US"/>
        </w:rPr>
      </w:pPr>
      <w:r w:rsidRPr="001D085D">
        <w:rPr>
          <w:lang w:eastAsia="en-US"/>
        </w:rPr>
        <w:t xml:space="preserve">Le suivi et la maintenance sont effectués par (choisir l’option correspondante) : </w:t>
      </w:r>
    </w:p>
    <w:p w14:paraId="5546F304" w14:textId="756C9C60" w:rsidR="001D085D" w:rsidRPr="00D051F1" w:rsidRDefault="001D085D" w:rsidP="00D051F1">
      <w:pPr>
        <w:pStyle w:val="Pucenoir"/>
        <w:rPr>
          <w:i/>
          <w:iCs/>
          <w:lang w:eastAsia="en-US"/>
        </w:rPr>
      </w:pPr>
      <w:r w:rsidRPr="00D051F1">
        <w:rPr>
          <w:i/>
          <w:iCs/>
          <w:lang w:eastAsia="en-US"/>
        </w:rPr>
        <w:t>La Maitrise d’Ouvrage, le bureau d’étude et un exploitant désigné</w:t>
      </w:r>
      <w:r w:rsidRPr="00D051F1">
        <w:rPr>
          <w:rFonts w:ascii="Calibri" w:hAnsi="Calibri" w:cs="Calibri"/>
          <w:i/>
          <w:iCs/>
          <w:lang w:eastAsia="en-US"/>
        </w:rPr>
        <w:t> </w:t>
      </w:r>
      <w:r w:rsidRPr="00D051F1">
        <w:rPr>
          <w:i/>
          <w:iCs/>
          <w:lang w:eastAsia="en-US"/>
        </w:rPr>
        <w:t>: coordonn</w:t>
      </w:r>
      <w:r w:rsidRPr="00D051F1">
        <w:rPr>
          <w:rFonts w:cs="Marianne Light"/>
          <w:i/>
          <w:iCs/>
          <w:lang w:eastAsia="en-US"/>
        </w:rPr>
        <w:t>é</w:t>
      </w:r>
      <w:r w:rsidRPr="00D051F1">
        <w:rPr>
          <w:i/>
          <w:iCs/>
          <w:lang w:eastAsia="en-US"/>
        </w:rPr>
        <w:t>es de l’exploitant</w:t>
      </w:r>
      <w:r w:rsidRPr="00D051F1">
        <w:rPr>
          <w:rFonts w:ascii="Calibri" w:hAnsi="Calibri" w:cs="Calibri"/>
          <w:i/>
          <w:iCs/>
          <w:lang w:eastAsia="en-US"/>
        </w:rPr>
        <w:t> </w:t>
      </w:r>
      <w:r w:rsidRPr="00D051F1">
        <w:rPr>
          <w:i/>
          <w:iCs/>
          <w:lang w:eastAsia="en-US"/>
        </w:rPr>
        <w:t>: ….</w:t>
      </w:r>
    </w:p>
    <w:p w14:paraId="1DE5B0DB" w14:textId="4C71881C" w:rsidR="001D085D" w:rsidRPr="00D051F1" w:rsidRDefault="001D085D" w:rsidP="00D051F1">
      <w:pPr>
        <w:pStyle w:val="Pucenoir"/>
        <w:rPr>
          <w:i/>
          <w:iCs/>
          <w:lang w:eastAsia="en-US"/>
        </w:rPr>
      </w:pPr>
      <w:r w:rsidRPr="00D051F1">
        <w:rPr>
          <w:i/>
          <w:iCs/>
          <w:lang w:eastAsia="en-US"/>
        </w:rPr>
        <w:t>La Maîtrise d’Ouvrage et un exploitant qualifié SOCOL exploitant, coordonnées</w:t>
      </w:r>
      <w:r w:rsidRPr="00D051F1">
        <w:rPr>
          <w:rFonts w:ascii="Calibri" w:hAnsi="Calibri" w:cs="Calibri"/>
          <w:i/>
          <w:iCs/>
          <w:lang w:eastAsia="en-US"/>
        </w:rPr>
        <w:t> </w:t>
      </w:r>
      <w:r w:rsidRPr="00D051F1">
        <w:rPr>
          <w:i/>
          <w:iCs/>
          <w:lang w:eastAsia="en-US"/>
        </w:rPr>
        <w:t>: …</w:t>
      </w:r>
    </w:p>
    <w:p w14:paraId="0FBE7137" w14:textId="408B63E0" w:rsidR="001D085D" w:rsidRPr="00D051F1" w:rsidRDefault="001D085D" w:rsidP="2F20A659">
      <w:pPr>
        <w:pStyle w:val="Pucenoir"/>
        <w:rPr>
          <w:i/>
          <w:iCs/>
          <w:lang w:eastAsia="en-US"/>
        </w:rPr>
      </w:pPr>
      <w:r w:rsidRPr="2F20A659">
        <w:rPr>
          <w:i/>
          <w:iCs/>
          <w:lang w:eastAsia="en-US"/>
        </w:rPr>
        <w:t xml:space="preserve">La Maîtrise d’Ouvrage et un installateur qualifié </w:t>
      </w:r>
      <w:proofErr w:type="spellStart"/>
      <w:r w:rsidRPr="2F20A659">
        <w:rPr>
          <w:i/>
          <w:iCs/>
          <w:lang w:eastAsia="en-US"/>
        </w:rPr>
        <w:t>Qualisol</w:t>
      </w:r>
      <w:proofErr w:type="spellEnd"/>
      <w:r w:rsidRPr="2F20A659">
        <w:rPr>
          <w:i/>
          <w:iCs/>
          <w:lang w:eastAsia="en-US"/>
        </w:rPr>
        <w:t xml:space="preserve"> Collectif, coordonnées</w:t>
      </w:r>
      <w:r w:rsidRPr="2F20A659">
        <w:rPr>
          <w:rFonts w:ascii="Calibri" w:hAnsi="Calibri" w:cs="Calibri"/>
          <w:i/>
          <w:iCs/>
          <w:lang w:eastAsia="en-US"/>
        </w:rPr>
        <w:t> </w:t>
      </w:r>
      <w:r w:rsidRPr="2F20A659">
        <w:rPr>
          <w:i/>
          <w:iCs/>
          <w:lang w:eastAsia="en-US"/>
        </w:rPr>
        <w:t>: …</w:t>
      </w:r>
    </w:p>
    <w:p w14:paraId="180A128A" w14:textId="30502BA0" w:rsidR="001D085D" w:rsidRPr="00D051F1" w:rsidRDefault="001D085D" w:rsidP="00D051F1">
      <w:pPr>
        <w:pStyle w:val="Pucenoir"/>
        <w:rPr>
          <w:i/>
          <w:iCs/>
          <w:lang w:eastAsia="en-US"/>
        </w:rPr>
      </w:pPr>
      <w:r w:rsidRPr="00D051F1">
        <w:rPr>
          <w:i/>
          <w:iCs/>
          <w:lang w:eastAsia="en-US"/>
        </w:rPr>
        <w:t>Autre</w:t>
      </w:r>
      <w:r w:rsidR="00AF438E" w:rsidRPr="00D051F1">
        <w:rPr>
          <w:i/>
          <w:iCs/>
          <w:lang w:eastAsia="en-US"/>
        </w:rPr>
        <w:t xml:space="preserve"> (à préciser)</w:t>
      </w:r>
      <w:r w:rsidRPr="00D051F1">
        <w:rPr>
          <w:rFonts w:ascii="Calibri" w:hAnsi="Calibri" w:cs="Calibri"/>
          <w:i/>
          <w:iCs/>
          <w:lang w:eastAsia="en-US"/>
        </w:rPr>
        <w:t> </w:t>
      </w:r>
      <w:r w:rsidRPr="00D051F1">
        <w:rPr>
          <w:i/>
          <w:iCs/>
          <w:lang w:eastAsia="en-US"/>
        </w:rPr>
        <w:t>: …</w:t>
      </w:r>
    </w:p>
    <w:p w14:paraId="44B4490D" w14:textId="7214C534" w:rsidR="001D085D" w:rsidRDefault="001D085D" w:rsidP="2F20A659">
      <w:pPr>
        <w:pStyle w:val="TexteCourant"/>
        <w:rPr>
          <w:sz w:val="14"/>
          <w:szCs w:val="14"/>
          <w:lang w:eastAsia="en-US"/>
        </w:rPr>
      </w:pPr>
      <w:bookmarkStart w:id="108" w:name="_Toc31213332"/>
      <w:bookmarkStart w:id="109" w:name="_Toc31214023"/>
      <w:r w:rsidRPr="2F20A659">
        <w:rPr>
          <w:sz w:val="14"/>
          <w:szCs w:val="14"/>
          <w:lang w:eastAsia="en-US"/>
        </w:rPr>
        <w:lastRenderedPageBreak/>
        <w:t>Nota</w:t>
      </w:r>
      <w:r w:rsidRPr="2F20A659">
        <w:rPr>
          <w:rFonts w:ascii="Calibri" w:hAnsi="Calibri" w:cs="Calibri"/>
          <w:sz w:val="14"/>
          <w:szCs w:val="14"/>
          <w:lang w:eastAsia="en-US"/>
        </w:rPr>
        <w:t> </w:t>
      </w:r>
      <w:r w:rsidRPr="2F20A659">
        <w:rPr>
          <w:sz w:val="14"/>
          <w:szCs w:val="14"/>
          <w:lang w:eastAsia="en-US"/>
        </w:rPr>
        <w:t xml:space="preserve">: afin de remonter </w:t>
      </w:r>
      <w:r w:rsidRPr="2F20A659">
        <w:rPr>
          <w:rFonts w:cs="Marianne Light"/>
          <w:sz w:val="14"/>
          <w:szCs w:val="14"/>
          <w:lang w:eastAsia="en-US"/>
        </w:rPr>
        <w:t>à</w:t>
      </w:r>
      <w:r w:rsidRPr="2F20A659">
        <w:rPr>
          <w:sz w:val="14"/>
          <w:szCs w:val="14"/>
          <w:lang w:eastAsia="en-US"/>
        </w:rPr>
        <w:t xml:space="preserve"> la valeur sur les </w:t>
      </w:r>
      <w:r w:rsidRPr="2F20A659">
        <w:rPr>
          <w:rFonts w:cs="Marianne Light"/>
          <w:sz w:val="14"/>
          <w:szCs w:val="14"/>
          <w:lang w:eastAsia="en-US"/>
        </w:rPr>
        <w:t>é</w:t>
      </w:r>
      <w:r w:rsidRPr="2F20A659">
        <w:rPr>
          <w:sz w:val="14"/>
          <w:szCs w:val="14"/>
          <w:lang w:eastAsia="en-US"/>
        </w:rPr>
        <w:t>conomies d’énergie (</w:t>
      </w:r>
      <w:proofErr w:type="spellStart"/>
      <w:r w:rsidRPr="2F20A659">
        <w:rPr>
          <w:sz w:val="14"/>
          <w:szCs w:val="14"/>
          <w:lang w:eastAsia="en-US"/>
        </w:rPr>
        <w:t>Fsav</w:t>
      </w:r>
      <w:proofErr w:type="spellEnd"/>
      <w:r w:rsidRPr="2F20A659">
        <w:rPr>
          <w:sz w:val="14"/>
          <w:szCs w:val="14"/>
          <w:lang w:eastAsia="en-US"/>
        </w:rPr>
        <w:t>), il est fortement recommandé de toujours mettre un compteur d’énergie sur l’appoint dédié à la production d’ECS en chaufferie ou de l’utilité visée par l’installation solaire.</w:t>
      </w:r>
      <w:bookmarkEnd w:id="108"/>
      <w:bookmarkEnd w:id="109"/>
    </w:p>
    <w:p w14:paraId="21DE40AC" w14:textId="722BE722" w:rsidR="008775B4" w:rsidRDefault="008775B4" w:rsidP="2F20A659">
      <w:pPr>
        <w:pStyle w:val="TexteCourant"/>
        <w:rPr>
          <w:sz w:val="14"/>
          <w:szCs w:val="14"/>
          <w:lang w:eastAsia="en-US"/>
        </w:rPr>
      </w:pPr>
    </w:p>
    <w:p w14:paraId="50C83336" w14:textId="3F04E151" w:rsidR="00081363" w:rsidRPr="00D051F1" w:rsidRDefault="00081363" w:rsidP="00D051F1">
      <w:pPr>
        <w:pStyle w:val="Titre1"/>
      </w:pPr>
      <w:bookmarkStart w:id="110" w:name="_Toc51064064"/>
      <w:bookmarkStart w:id="111" w:name="_Toc51064311"/>
      <w:bookmarkStart w:id="112" w:name="_Toc51064423"/>
      <w:bookmarkStart w:id="113" w:name="_Toc51064715"/>
      <w:bookmarkStart w:id="114" w:name="_Toc51228303"/>
      <w:bookmarkStart w:id="115" w:name="_Toc51228335"/>
      <w:bookmarkStart w:id="116" w:name="_Toc51228464"/>
      <w:bookmarkStart w:id="117" w:name="_Toc51228543"/>
      <w:bookmarkStart w:id="118" w:name="_Toc53494423"/>
      <w:bookmarkStart w:id="119" w:name="_Toc53494648"/>
      <w:bookmarkStart w:id="120" w:name="_Toc53494756"/>
      <w:bookmarkStart w:id="121" w:name="_Toc53494860"/>
      <w:bookmarkStart w:id="122" w:name="_Toc53496380"/>
      <w:bookmarkStart w:id="123" w:name="_Toc53497415"/>
      <w:bookmarkStart w:id="124" w:name="_Toc55943223"/>
      <w:bookmarkStart w:id="125" w:name="_Toc56048825"/>
      <w:bookmarkStart w:id="126" w:name="_Toc56052863"/>
      <w:bookmarkStart w:id="127" w:name="_Toc56060623"/>
      <w:bookmarkStart w:id="128" w:name="_Toc56063133"/>
      <w:bookmarkStart w:id="129" w:name="_Toc56063160"/>
      <w:bookmarkStart w:id="130" w:name="_Toc56063200"/>
      <w:bookmarkStart w:id="131" w:name="_Toc56063224"/>
      <w:bookmarkStart w:id="132" w:name="_Toc65658393"/>
      <w:bookmarkEnd w:id="107"/>
      <w:r w:rsidRPr="00D051F1">
        <w:t>Suivi et planning du projet</w:t>
      </w:r>
      <w:bookmarkEnd w:id="4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A1F96E0" w14:textId="73C47EDB" w:rsidR="0044515D" w:rsidRPr="00C679A9" w:rsidRDefault="0044515D" w:rsidP="008A26A6">
      <w:pPr>
        <w:pStyle w:val="TexteCourant"/>
      </w:pPr>
      <w:r w:rsidRPr="00BC23C4">
        <w:rPr>
          <w:highlight w:val="lightGray"/>
        </w:rPr>
        <w:t>Indiquer les grandes étapes du projet ainsi que les dates prévisionnelles clés suivantes</w:t>
      </w:r>
      <w:r w:rsidRPr="00BC23C4">
        <w:rPr>
          <w:rFonts w:ascii="Calibri" w:hAnsi="Calibri" w:cs="Calibri"/>
          <w:highlight w:val="lightGray"/>
        </w:rPr>
        <w:t> </w:t>
      </w:r>
      <w:r w:rsidRPr="00BC23C4">
        <w:rPr>
          <w:highlight w:val="lightGray"/>
        </w:rPr>
        <w:t>:</w:t>
      </w:r>
    </w:p>
    <w:p w14:paraId="09EA4545" w14:textId="04F3D7AA" w:rsidR="008A26A6" w:rsidRPr="00E52E4D" w:rsidRDefault="008A26A6" w:rsidP="00E52E4D">
      <w:pPr>
        <w:pStyle w:val="Pucenoir"/>
      </w:pPr>
      <w:r w:rsidRPr="00E52E4D">
        <w:t>Avant-projet sommaire et détaillé</w:t>
      </w:r>
      <w:r w:rsidRPr="00E52E4D">
        <w:rPr>
          <w:rFonts w:ascii="Calibri" w:hAnsi="Calibri" w:cs="Calibri"/>
        </w:rPr>
        <w:t> </w:t>
      </w:r>
      <w:r w:rsidRPr="00E52E4D">
        <w:t>;</w:t>
      </w:r>
    </w:p>
    <w:p w14:paraId="7B702EB8" w14:textId="300ED8E2" w:rsidR="008A26A6" w:rsidRPr="00E52E4D" w:rsidRDefault="008A26A6" w:rsidP="00E52E4D">
      <w:pPr>
        <w:pStyle w:val="Pucenoir"/>
        <w:rPr>
          <w:rFonts w:cs="Calibri"/>
          <w:i/>
        </w:rPr>
      </w:pPr>
      <w:r w:rsidRPr="00E52E4D">
        <w:rPr>
          <w:rFonts w:cs="Calibri"/>
          <w:i/>
        </w:rPr>
        <w:t>Cas échéant</w:t>
      </w:r>
      <w:r w:rsidRPr="00E52E4D">
        <w:rPr>
          <w:rFonts w:ascii="Calibri" w:hAnsi="Calibri" w:cs="Calibri"/>
          <w:i/>
        </w:rPr>
        <w:t> </w:t>
      </w:r>
      <w:r w:rsidRPr="00E52E4D">
        <w:rPr>
          <w:rFonts w:cs="Calibri"/>
          <w:i/>
        </w:rPr>
        <w:t>: obtention du permis de construire ou d</w:t>
      </w:r>
      <w:r w:rsidRPr="00E52E4D">
        <w:rPr>
          <w:rFonts w:cs="Marianne Light"/>
          <w:i/>
        </w:rPr>
        <w:t>’</w:t>
      </w:r>
      <w:r w:rsidRPr="00E52E4D">
        <w:rPr>
          <w:rFonts w:cs="Calibri"/>
          <w:i/>
        </w:rPr>
        <w:t>exploiter</w:t>
      </w:r>
      <w:r w:rsidRPr="00E52E4D">
        <w:rPr>
          <w:rFonts w:ascii="Calibri" w:hAnsi="Calibri" w:cs="Calibri"/>
          <w:i/>
        </w:rPr>
        <w:t> </w:t>
      </w:r>
      <w:r w:rsidRPr="00E52E4D">
        <w:rPr>
          <w:rFonts w:cs="Calibri"/>
          <w:i/>
        </w:rPr>
        <w:t>;</w:t>
      </w:r>
    </w:p>
    <w:p w14:paraId="19BD5410" w14:textId="06A4FFD1" w:rsidR="008A26A6" w:rsidRPr="00E52E4D" w:rsidRDefault="008A26A6" w:rsidP="00E52E4D">
      <w:pPr>
        <w:pStyle w:val="Pucenoir"/>
        <w:rPr>
          <w:rFonts w:cs="Calibri"/>
          <w:i/>
        </w:rPr>
      </w:pPr>
      <w:r w:rsidRPr="00E52E4D">
        <w:rPr>
          <w:rFonts w:cs="Calibri"/>
          <w:i/>
        </w:rPr>
        <w:t>Démarrage des travaux</w:t>
      </w:r>
      <w:r w:rsidRPr="00E52E4D">
        <w:rPr>
          <w:rFonts w:ascii="Calibri" w:hAnsi="Calibri" w:cs="Calibri"/>
          <w:i/>
        </w:rPr>
        <w:t> </w:t>
      </w:r>
      <w:r w:rsidRPr="00E52E4D">
        <w:rPr>
          <w:rFonts w:cs="Calibri"/>
          <w:i/>
        </w:rPr>
        <w:t>;</w:t>
      </w:r>
    </w:p>
    <w:p w14:paraId="0F4EB02C" w14:textId="3ABA1E45" w:rsidR="008A26A6" w:rsidRPr="00E52E4D" w:rsidRDefault="008A26A6" w:rsidP="00E52E4D">
      <w:pPr>
        <w:pStyle w:val="Pucenoir"/>
        <w:rPr>
          <w:rFonts w:cs="Calibri"/>
          <w:i/>
        </w:rPr>
      </w:pPr>
      <w:r w:rsidRPr="00E52E4D">
        <w:rPr>
          <w:rFonts w:cs="Calibri"/>
          <w:i/>
        </w:rPr>
        <w:t>Réception de l’installation ;</w:t>
      </w:r>
    </w:p>
    <w:p w14:paraId="58C950F7" w14:textId="75B5E3FF" w:rsidR="008A26A6" w:rsidRPr="00E52E4D" w:rsidRDefault="008A26A6" w:rsidP="00E52E4D">
      <w:pPr>
        <w:pStyle w:val="Pucenoir"/>
        <w:rPr>
          <w:rFonts w:cs="Calibri"/>
          <w:i/>
        </w:rPr>
      </w:pPr>
      <w:r w:rsidRPr="00E52E4D">
        <w:rPr>
          <w:rFonts w:cs="Calibri"/>
          <w:i/>
        </w:rPr>
        <w:t>Essai et mise en exploitation</w:t>
      </w:r>
      <w:r w:rsidRPr="00E52E4D">
        <w:rPr>
          <w:rFonts w:ascii="Calibri" w:hAnsi="Calibri" w:cs="Calibri"/>
          <w:i/>
        </w:rPr>
        <w:t> </w:t>
      </w:r>
      <w:r w:rsidRPr="00E52E4D">
        <w:rPr>
          <w:rFonts w:cs="Calibri"/>
          <w:i/>
        </w:rPr>
        <w:t>;</w:t>
      </w:r>
    </w:p>
    <w:p w14:paraId="3E33EA6C" w14:textId="208F2CE0" w:rsidR="008A26A6" w:rsidRPr="00E52E4D" w:rsidRDefault="008A26A6" w:rsidP="00E52E4D">
      <w:pPr>
        <w:pStyle w:val="Pucenoir"/>
        <w:rPr>
          <w:rFonts w:cs="Calibri"/>
          <w:i/>
        </w:rPr>
      </w:pPr>
      <w:r w:rsidRPr="00E52E4D">
        <w:rPr>
          <w:rFonts w:cs="Calibri"/>
          <w:i/>
        </w:rPr>
        <w:t>Mise en service industrielle de la chaufferie.</w:t>
      </w:r>
    </w:p>
    <w:p w14:paraId="78BC9CFE" w14:textId="4168525A" w:rsidR="00AE0AE9" w:rsidRPr="00D051F1" w:rsidRDefault="00AE0AE9" w:rsidP="00D051F1">
      <w:pPr>
        <w:pStyle w:val="Titre1"/>
      </w:pPr>
      <w:bookmarkStart w:id="133" w:name="_Toc51178595"/>
      <w:bookmarkStart w:id="134" w:name="_Toc53494424"/>
      <w:bookmarkStart w:id="135" w:name="_Toc53494649"/>
      <w:bookmarkStart w:id="136" w:name="_Toc53494757"/>
      <w:bookmarkStart w:id="137" w:name="_Toc53494861"/>
      <w:bookmarkStart w:id="138" w:name="_Toc53496381"/>
      <w:bookmarkStart w:id="139" w:name="_Toc53497416"/>
      <w:bookmarkStart w:id="140" w:name="_Toc55943224"/>
      <w:bookmarkStart w:id="141" w:name="_Toc56048826"/>
      <w:bookmarkStart w:id="142" w:name="_Toc56052864"/>
      <w:bookmarkStart w:id="143" w:name="_Toc56060624"/>
      <w:bookmarkStart w:id="144" w:name="_Toc56063134"/>
      <w:bookmarkStart w:id="145" w:name="_Toc56063161"/>
      <w:bookmarkStart w:id="146" w:name="_Toc56063201"/>
      <w:bookmarkStart w:id="147" w:name="_Toc56063225"/>
      <w:bookmarkStart w:id="148" w:name="_Toc65658394"/>
      <w:bookmarkStart w:id="149" w:name="_Toc51064424"/>
      <w:r w:rsidRPr="00D051F1">
        <w:t>Engagements spécifiques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0BE910E" w14:textId="79367450" w:rsidR="0044515D" w:rsidRPr="00D051F1"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52BDCF6" w:rsidR="0044515D" w:rsidRPr="00A70CDB" w:rsidRDefault="0044515D" w:rsidP="00D051F1">
      <w:pPr>
        <w:pStyle w:val="Titre2"/>
      </w:pPr>
      <w:bookmarkStart w:id="150" w:name="_Toc65658395"/>
      <w:r w:rsidRPr="00A70CDB">
        <w:t>Engagement</w:t>
      </w:r>
      <w:r w:rsidR="008A26A6" w:rsidRPr="00A70CDB">
        <w:t xml:space="preserve"> sur les caractéristiques des installations</w:t>
      </w:r>
      <w:bookmarkEnd w:id="150"/>
      <w:r w:rsidR="008A26A6" w:rsidRPr="00A70CDB">
        <w:t xml:space="preserve"> </w:t>
      </w:r>
    </w:p>
    <w:p w14:paraId="53735C34" w14:textId="6C771F03" w:rsidR="008A26A6" w:rsidRPr="00D051F1" w:rsidRDefault="008A26A6" w:rsidP="00D051F1">
      <w:pPr>
        <w:pStyle w:val="Pucenoir"/>
      </w:pPr>
      <w:r w:rsidRPr="29BE2074">
        <w:rPr>
          <w:rFonts w:eastAsiaTheme="minorEastAsia"/>
        </w:rPr>
        <w:t>Le projet concerne la mise en place de nouvelles installations solaires thermiques pour des bâtiments existants</w:t>
      </w:r>
      <w:r w:rsidR="58AF200F" w:rsidRPr="29BE2074">
        <w:rPr>
          <w:rFonts w:eastAsiaTheme="minorEastAsia"/>
        </w:rPr>
        <w:t xml:space="preserve"> ou neuf</w:t>
      </w:r>
      <w:r w:rsidRPr="29BE2074">
        <w:rPr>
          <w:rFonts w:eastAsiaTheme="minorEastAsia"/>
        </w:rPr>
        <w:t xml:space="preserve"> et/ou la réhabilitation d'installations existantes. </w:t>
      </w:r>
    </w:p>
    <w:p w14:paraId="0BA50724" w14:textId="77777777" w:rsidR="008A26A6" w:rsidRPr="00D051F1" w:rsidRDefault="008A26A6" w:rsidP="00D051F1">
      <w:pPr>
        <w:pStyle w:val="Pucenoir"/>
      </w:pPr>
      <w:r w:rsidRPr="2F20A659">
        <w:rPr>
          <w:rFonts w:eastAsiaTheme="minorEastAsia"/>
        </w:rPr>
        <w:t xml:space="preserve">Le projet concerne la mise en place d’installations de préchauffage de process en milieu industriel à température &lt; 110°C </w:t>
      </w:r>
    </w:p>
    <w:p w14:paraId="550FB828" w14:textId="48851B15" w:rsidR="008A26A6" w:rsidRPr="00D051F1" w:rsidRDefault="008A26A6" w:rsidP="00D051F1">
      <w:pPr>
        <w:pStyle w:val="Pucenoir"/>
      </w:pPr>
      <w:r w:rsidRPr="2F20A659">
        <w:rPr>
          <w:rFonts w:eastAsiaTheme="minorEastAsia"/>
        </w:rPr>
        <w:t xml:space="preserve">Le projet fait l’objet d’un seul et unique marché. La surface totale de capteurs installés est supérieure ou égale à 25 m² utiles et la surface unitaire de chacune des installations solaires composant le projet est </w:t>
      </w:r>
      <w:r w:rsidR="00A70CDB" w:rsidRPr="2F20A659">
        <w:rPr>
          <w:rFonts w:eastAsiaTheme="minorEastAsia"/>
        </w:rPr>
        <w:t>supérieure ou égale à 15 m²</w:t>
      </w:r>
      <w:r w:rsidRPr="2F20A659">
        <w:rPr>
          <w:rFonts w:eastAsiaTheme="minorEastAsia"/>
        </w:rPr>
        <w:t xml:space="preserve"> (</w:t>
      </w:r>
      <w:r w:rsidR="00A70CDB" w:rsidRPr="2F20A659">
        <w:rPr>
          <w:rFonts w:eastAsiaTheme="minorEastAsia"/>
        </w:rPr>
        <w:t xml:space="preserve">voir </w:t>
      </w:r>
      <w:r w:rsidR="00837B9C" w:rsidRPr="2F20A659">
        <w:rPr>
          <w:rFonts w:eastAsiaTheme="minorEastAsia"/>
        </w:rPr>
        <w:t xml:space="preserve">les critères spécifiques pour certains projets Outre-Mer sur </w:t>
      </w:r>
      <w:r w:rsidR="00A70CDB" w:rsidRPr="2F20A659">
        <w:rPr>
          <w:rFonts w:eastAsiaTheme="minorEastAsia"/>
        </w:rPr>
        <w:t>la</w:t>
      </w:r>
      <w:r w:rsidRPr="2F20A659">
        <w:rPr>
          <w:rFonts w:eastAsiaTheme="minorEastAsia"/>
        </w:rPr>
        <w:t xml:space="preserve"> fiche </w:t>
      </w:r>
      <w:r w:rsidR="00A70CDB" w:rsidRPr="2F20A659">
        <w:rPr>
          <w:rFonts w:eastAsiaTheme="minorEastAsia"/>
        </w:rPr>
        <w:t>Conditions d’Eligibilité et de Financement</w:t>
      </w:r>
      <w:r w:rsidR="00837B9C" w:rsidRPr="2F20A659">
        <w:rPr>
          <w:rFonts w:eastAsiaTheme="minorEastAsia"/>
        </w:rPr>
        <w:t xml:space="preserve"> correspondante</w:t>
      </w:r>
      <w:r w:rsidRPr="2F20A659">
        <w:rPr>
          <w:rFonts w:eastAsiaTheme="minorEastAsia"/>
        </w:rPr>
        <w:t>).</w:t>
      </w:r>
      <w:r w:rsidRPr="2F20A659" w:rsidDel="007D2FD8">
        <w:rPr>
          <w:rFonts w:eastAsiaTheme="minorEastAsia"/>
        </w:rPr>
        <w:t xml:space="preserve"> </w:t>
      </w:r>
    </w:p>
    <w:p w14:paraId="11EA62A1" w14:textId="77777777" w:rsidR="00A70CDB" w:rsidRPr="008A26A6" w:rsidRDefault="00A70CDB" w:rsidP="00D051F1">
      <w:pPr>
        <w:pStyle w:val="Pucenoir"/>
      </w:pPr>
      <w:r>
        <w:t>L’installation a recours à des capteurs solaires thermiques certifiés pour la zone géographique d’implantation prévue.</w:t>
      </w:r>
    </w:p>
    <w:p w14:paraId="3E0852EA" w14:textId="60E6E026" w:rsidR="0044515D" w:rsidRPr="0044515D" w:rsidRDefault="004F5B32" w:rsidP="00D051F1">
      <w:pPr>
        <w:pStyle w:val="Titre2"/>
      </w:pPr>
      <w:bookmarkStart w:id="151" w:name="_Toc65658396"/>
      <w:r w:rsidRPr="004F5B32">
        <w:t>Engagement sur la production thermique de l’installation solaire thermique</w:t>
      </w:r>
      <w:bookmarkEnd w:id="151"/>
    </w:p>
    <w:p w14:paraId="61C6829B" w14:textId="561C927D" w:rsidR="00257A6A" w:rsidRPr="002F0A28" w:rsidRDefault="00257A6A" w:rsidP="2F20A659">
      <w:pPr>
        <w:rPr>
          <w:rFonts w:asciiTheme="minorHAnsi" w:hAnsiTheme="minorHAnsi" w:cstheme="minorBidi"/>
        </w:rPr>
      </w:pPr>
      <w:r w:rsidRPr="00257A6A">
        <w:rPr>
          <w:rFonts w:ascii="Marianne Light" w:hAnsi="Marianne Light" w:cs="Calibri"/>
          <w:sz w:val="18"/>
          <w:szCs w:val="18"/>
        </w:rPr>
        <w:t xml:space="preserve">La </w:t>
      </w:r>
      <w:r w:rsidR="00226F19" w:rsidRPr="00257A6A">
        <w:rPr>
          <w:rFonts w:ascii="Marianne Light" w:hAnsi="Marianne Light" w:cs="Calibri"/>
          <w:sz w:val="18"/>
          <w:szCs w:val="18"/>
        </w:rPr>
        <w:t>produc</w:t>
      </w:r>
      <w:r w:rsidR="00226F19">
        <w:rPr>
          <w:rFonts w:ascii="Marianne Light" w:hAnsi="Marianne Light" w:cs="Calibri"/>
          <w:sz w:val="18"/>
          <w:szCs w:val="18"/>
        </w:rPr>
        <w:t xml:space="preserve">tivité </w:t>
      </w:r>
      <w:r w:rsidRPr="00257A6A">
        <w:rPr>
          <w:rFonts w:ascii="Marianne Light" w:hAnsi="Marianne Light" w:cs="Calibri"/>
          <w:sz w:val="18"/>
          <w:szCs w:val="18"/>
        </w:rPr>
        <w:t xml:space="preserve">solaire utile minimale </w:t>
      </w:r>
      <w:r w:rsidR="008F6765">
        <w:rPr>
          <w:rFonts w:ascii="Marianne Light" w:hAnsi="Marianne Light" w:cs="Calibri"/>
          <w:sz w:val="18"/>
          <w:szCs w:val="18"/>
        </w:rPr>
        <w:t>devra</w:t>
      </w:r>
      <w:r w:rsidR="007E5ECB">
        <w:rPr>
          <w:rFonts w:ascii="Marianne Light" w:hAnsi="Marianne Light" w:cs="Calibri"/>
          <w:sz w:val="18"/>
          <w:szCs w:val="18"/>
        </w:rPr>
        <w:t xml:space="preserve"> être</w:t>
      </w:r>
      <w:r w:rsidRPr="00257A6A">
        <w:rPr>
          <w:rFonts w:ascii="Marianne Light" w:hAnsi="Marianne Light" w:cs="Calibri"/>
          <w:sz w:val="18"/>
          <w:szCs w:val="18"/>
        </w:rPr>
        <w:t xml:space="preserve"> égale ou supérieure à :</w:t>
      </w:r>
    </w:p>
    <w:p w14:paraId="178D57F7" w14:textId="5296AF4C" w:rsidR="00257A6A" w:rsidRPr="00D051F1" w:rsidRDefault="00257A6A" w:rsidP="2F20A659">
      <w:pPr>
        <w:pStyle w:val="Pucenoir"/>
        <w:rPr>
          <w:rFonts w:cs="Calibri"/>
        </w:rPr>
      </w:pPr>
      <w:r w:rsidRPr="7CC52E68">
        <w:rPr>
          <w:rFonts w:eastAsia="Times New Roman" w:cs="Calibri"/>
          <w:color w:val="000000" w:themeColor="text1"/>
        </w:rPr>
        <w:t>350 kWh utile/m².an de capteur solaire (région Nord, et pour "les hauts de la Réunion</w:t>
      </w:r>
      <w:r w:rsidR="1FA94150" w:rsidRPr="7CC52E68">
        <w:rPr>
          <w:rFonts w:eastAsia="Times New Roman" w:cs="Calibri"/>
          <w:color w:val="000000" w:themeColor="text1"/>
        </w:rPr>
        <w:t xml:space="preserve"> à partir de 600m d’altitude</w:t>
      </w:r>
      <w:r w:rsidRPr="7CC52E68">
        <w:rPr>
          <w:rFonts w:eastAsia="Times New Roman" w:cs="Calibri"/>
          <w:color w:val="000000" w:themeColor="text1"/>
        </w:rPr>
        <w:t>")</w:t>
      </w:r>
    </w:p>
    <w:p w14:paraId="24746889" w14:textId="77777777" w:rsidR="00257A6A" w:rsidRPr="00D051F1" w:rsidRDefault="00257A6A" w:rsidP="2F20A659">
      <w:pPr>
        <w:pStyle w:val="Pucenoir"/>
        <w:rPr>
          <w:rFonts w:cs="Calibri"/>
        </w:rPr>
      </w:pPr>
      <w:r w:rsidRPr="2F20A659">
        <w:rPr>
          <w:rFonts w:eastAsia="Times New Roman" w:cs="Calibri"/>
          <w:color w:val="000000" w:themeColor="text1"/>
        </w:rPr>
        <w:t>400 kWh utile/m².an de capteur solaire (région Sud)</w:t>
      </w:r>
    </w:p>
    <w:p w14:paraId="20DB2664" w14:textId="6DD787A2" w:rsidR="00257A6A" w:rsidRDefault="00257A6A" w:rsidP="2F20A659">
      <w:pPr>
        <w:pStyle w:val="Pucenoir"/>
        <w:rPr>
          <w:rFonts w:cs="Calibri"/>
        </w:rPr>
      </w:pPr>
      <w:r w:rsidRPr="2F20A659">
        <w:rPr>
          <w:rFonts w:eastAsia="Times New Roman" w:cs="Calibri"/>
          <w:color w:val="000000" w:themeColor="text1"/>
        </w:rPr>
        <w:t>450 kWh utile/m².an de capteur solaire (région Méditerranée ou Outremer) ;</w:t>
      </w:r>
    </w:p>
    <w:p w14:paraId="79ECD446" w14:textId="77777777" w:rsidR="00734F53" w:rsidRPr="00D051F1" w:rsidRDefault="00734F53" w:rsidP="006C1E69">
      <w:pPr>
        <w:pStyle w:val="Pucenoir"/>
        <w:numPr>
          <w:ilvl w:val="0"/>
          <w:numId w:val="0"/>
        </w:numPr>
        <w:rPr>
          <w:color w:val="00B050"/>
        </w:rPr>
      </w:pPr>
    </w:p>
    <w:p w14:paraId="690CD52C" w14:textId="77777777" w:rsidR="00226F19" w:rsidRPr="00980005" w:rsidRDefault="00226F19" w:rsidP="00226F19">
      <w:pPr>
        <w:pStyle w:val="Pucenoir"/>
        <w:numPr>
          <w:ilvl w:val="0"/>
          <w:numId w:val="0"/>
        </w:numPr>
        <w:jc w:val="both"/>
      </w:pPr>
      <w:r w:rsidRPr="00980005">
        <w:t>Le maître d'ouvrage s’engage sur une production de chaleur renouvelable à partir de solaire thermique (</w:t>
      </w:r>
      <w:r w:rsidRPr="00CF3EA9">
        <w:rPr>
          <w:rFonts w:cs="Segoe UI"/>
          <w:color w:val="242424"/>
        </w:rPr>
        <w:t>production solaire utile annuelle)</w:t>
      </w:r>
      <w:r w:rsidRPr="00980005">
        <w:t xml:space="preserve"> de</w:t>
      </w:r>
      <w:r w:rsidRPr="00980005">
        <w:rPr>
          <w:rFonts w:ascii="Calibri" w:hAnsi="Calibri" w:cs="Calibri"/>
        </w:rPr>
        <w:t xml:space="preserve"> </w:t>
      </w:r>
      <w:r w:rsidRPr="00CF3EA9">
        <w:rPr>
          <w:rFonts w:cs="Calibri"/>
          <w:b/>
          <w:bCs/>
          <w:color w:val="00B050"/>
        </w:rPr>
        <w:t>XX</w:t>
      </w:r>
      <w:r w:rsidRPr="00980005">
        <w:t xml:space="preserve"> MWh/an. </w:t>
      </w:r>
    </w:p>
    <w:p w14:paraId="7531582D" w14:textId="51E2C383" w:rsidR="006C1E69" w:rsidRDefault="006C1E69" w:rsidP="2F20A659">
      <w:pPr>
        <w:pStyle w:val="Paragraphedeliste"/>
        <w:ind w:left="0"/>
        <w:rPr>
          <w:rFonts w:ascii="Marianne Light" w:hAnsi="Marianne Light"/>
          <w:i/>
          <w:iCs/>
          <w:color w:val="00B050"/>
          <w:sz w:val="18"/>
          <w:szCs w:val="18"/>
        </w:rPr>
      </w:pPr>
    </w:p>
    <w:p w14:paraId="4DECA4A3" w14:textId="77777777" w:rsidR="007046A9" w:rsidRPr="00F2082C" w:rsidRDefault="007046A9" w:rsidP="007046A9">
      <w:pPr>
        <w:tabs>
          <w:tab w:val="left" w:pos="720"/>
        </w:tabs>
        <w:jc w:val="both"/>
        <w:rPr>
          <w:rFonts w:ascii="Marianne Light" w:hAnsi="Marianne Light" w:cstheme="minorBidi"/>
          <w:sz w:val="18"/>
          <w:szCs w:val="18"/>
        </w:rPr>
      </w:pPr>
      <w:r w:rsidRPr="38439FA0">
        <w:rPr>
          <w:rFonts w:ascii="Marianne Light" w:hAnsi="Marianne Light" w:cstheme="minorBidi"/>
          <w:sz w:val="18"/>
          <w:szCs w:val="18"/>
        </w:rPr>
        <w:t xml:space="preserve">Cette valeur </w:t>
      </w:r>
      <w:r>
        <w:rPr>
          <w:rFonts w:ascii="Marianne Light" w:hAnsi="Marianne Light" w:cstheme="minorBidi"/>
          <w:sz w:val="18"/>
          <w:szCs w:val="18"/>
        </w:rPr>
        <w:t xml:space="preserve">de production solaire utile </w:t>
      </w:r>
      <w:r w:rsidRPr="38439FA0">
        <w:rPr>
          <w:rFonts w:ascii="Marianne Light" w:hAnsi="Marianne Light" w:cstheme="minorBidi"/>
          <w:sz w:val="18"/>
          <w:szCs w:val="18"/>
        </w:rPr>
        <w:t>constitue la référence pour le calcul du versement du solde de la convention</w:t>
      </w:r>
      <w:r>
        <w:rPr>
          <w:rFonts w:ascii="Marianne Light" w:hAnsi="Marianne Light" w:cstheme="minorBidi"/>
          <w:sz w:val="18"/>
          <w:szCs w:val="18"/>
        </w:rPr>
        <w:t>.</w:t>
      </w:r>
    </w:p>
    <w:p w14:paraId="0A74E553" w14:textId="38A6C44D" w:rsidR="007046A9" w:rsidRDefault="007046A9" w:rsidP="007046A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lastRenderedPageBreak/>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w:t>
      </w:r>
      <w:r>
        <w:rPr>
          <w:rFonts w:ascii="Marianne Light" w:hAnsi="Marianne Light" w:cstheme="minorHAnsi"/>
          <w:sz w:val="18"/>
          <w:szCs w:val="18"/>
        </w:rPr>
        <w:t>versé</w:t>
      </w:r>
      <w:r w:rsidRPr="00F2082C">
        <w:rPr>
          <w:rFonts w:ascii="Marianne Light" w:hAnsi="Marianne Light" w:cstheme="minorHAnsi"/>
          <w:sz w:val="18"/>
          <w:szCs w:val="18"/>
        </w:rPr>
        <w:t xml:space="preserve"> </w:t>
      </w:r>
      <w:r>
        <w:rPr>
          <w:rFonts w:ascii="Marianne Light" w:hAnsi="Marianne Light" w:cstheme="minorHAnsi"/>
          <w:sz w:val="18"/>
          <w:szCs w:val="18"/>
        </w:rPr>
        <w:t xml:space="preserve">en fonction </w:t>
      </w:r>
      <w:r w:rsidRPr="00F2082C">
        <w:rPr>
          <w:rFonts w:ascii="Marianne Light" w:hAnsi="Marianne Light" w:cstheme="minorHAnsi"/>
          <w:sz w:val="18"/>
          <w:szCs w:val="18"/>
        </w:rPr>
        <w:t xml:space="preserve">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w:t>
      </w:r>
      <w:r>
        <w:rPr>
          <w:rFonts w:ascii="Marianne Light" w:hAnsi="Marianne Light" w:cstheme="minorHAnsi"/>
          <w:sz w:val="18"/>
          <w:szCs w:val="18"/>
        </w:rPr>
        <w:t>30</w:t>
      </w:r>
      <w:r w:rsidRPr="00F2082C">
        <w:rPr>
          <w:rFonts w:ascii="Marianne Light" w:hAnsi="Marianne Light" w:cstheme="minorHAnsi"/>
          <w:sz w:val="18"/>
          <w:szCs w:val="18"/>
        </w:rPr>
        <w:t xml:space="preserve"> mois après la </w:t>
      </w:r>
      <w:r>
        <w:rPr>
          <w:rFonts w:ascii="Marianne Light" w:hAnsi="Marianne Light" w:cstheme="minorHAnsi"/>
          <w:sz w:val="18"/>
          <w:szCs w:val="18"/>
        </w:rPr>
        <w:t>réception de</w:t>
      </w:r>
      <w:r w:rsidRPr="00F2082C">
        <w:rPr>
          <w:rFonts w:ascii="Marianne Light" w:hAnsi="Marianne Light" w:cstheme="minorHAnsi"/>
          <w:sz w:val="18"/>
          <w:szCs w:val="18"/>
        </w:rPr>
        <w:t xml:space="preserve"> l'installation), par rapport à l'engagement initial</w:t>
      </w:r>
      <w:r w:rsidR="00EC754A">
        <w:rPr>
          <w:rFonts w:cs="Calibri"/>
          <w:sz w:val="18"/>
          <w:szCs w:val="18"/>
        </w:rPr>
        <w:t> </w:t>
      </w:r>
      <w:r w:rsidR="00EC754A">
        <w:rPr>
          <w:rFonts w:ascii="Marianne Light" w:hAnsi="Marianne Light" w:cstheme="minorHAnsi"/>
          <w:sz w:val="18"/>
          <w:szCs w:val="18"/>
        </w:rPr>
        <w:t>:</w:t>
      </w:r>
    </w:p>
    <w:p w14:paraId="418E480A" w14:textId="77777777" w:rsidR="007046A9" w:rsidRDefault="007046A9" w:rsidP="007046A9">
      <w:pPr>
        <w:pStyle w:val="TexteCourant"/>
        <w:numPr>
          <w:ilvl w:val="0"/>
          <w:numId w:val="58"/>
        </w:numPr>
      </w:pPr>
      <w:r>
        <w:t xml:space="preserve">Si au moins 80% de l’engagement initial de MWh </w:t>
      </w:r>
      <w:proofErr w:type="spellStart"/>
      <w:r>
        <w:t>EnR&amp;R</w:t>
      </w:r>
      <w:proofErr w:type="spellEnd"/>
      <w:r>
        <w:t xml:space="preserve"> est atteint, le solde est versé en intégralité</w:t>
      </w:r>
      <w:r>
        <w:rPr>
          <w:rFonts w:ascii="Calibri" w:hAnsi="Calibri" w:cs="Calibri"/>
        </w:rPr>
        <w:t> </w:t>
      </w:r>
      <w:r>
        <w:t>;</w:t>
      </w:r>
    </w:p>
    <w:p w14:paraId="0A6E8BE4" w14:textId="77777777" w:rsidR="007046A9" w:rsidRDefault="007046A9" w:rsidP="007046A9">
      <w:pPr>
        <w:pStyle w:val="TexteCourant"/>
        <w:numPr>
          <w:ilvl w:val="0"/>
          <w:numId w:val="58"/>
        </w:numPr>
      </w:pPr>
      <w:r>
        <w:t xml:space="preserve">Si moins de </w:t>
      </w:r>
      <w:bookmarkStart w:id="152" w:name="_Hlk147832464"/>
      <w:r>
        <w:t xml:space="preserve">80% de l’engagement initial de MWh </w:t>
      </w:r>
      <w:proofErr w:type="spellStart"/>
      <w:r>
        <w:t>EnR&amp;R</w:t>
      </w:r>
      <w:proofErr w:type="spellEnd"/>
      <w:r>
        <w:t xml:space="preserve"> est atteint, aucun solde n’est versé.</w:t>
      </w:r>
      <w:bookmarkEnd w:id="152"/>
    </w:p>
    <w:p w14:paraId="4DF95EA7" w14:textId="77777777" w:rsidR="007046A9" w:rsidRPr="007144B0" w:rsidRDefault="007046A9" w:rsidP="007046A9">
      <w:pPr>
        <w:spacing w:after="0" w:line="240" w:lineRule="auto"/>
        <w:jc w:val="both"/>
        <w:rPr>
          <w:rFonts w:ascii="Marianne Light" w:hAnsi="Marianne Light"/>
          <w:sz w:val="18"/>
          <w:szCs w:val="18"/>
        </w:rPr>
      </w:pPr>
      <w:r w:rsidRPr="007144B0">
        <w:rPr>
          <w:rFonts w:ascii="Marianne Light" w:hAnsi="Marianne Light"/>
          <w:sz w:val="18"/>
          <w:szCs w:val="18"/>
        </w:rPr>
        <w:t xml:space="preserve">L’ADEME se réserve également le droit de demander le remboursement de la totalité des aides versées si la production moyenne </w:t>
      </w:r>
      <w:proofErr w:type="spellStart"/>
      <w:r w:rsidRPr="007144B0">
        <w:rPr>
          <w:rFonts w:ascii="Marianne Light" w:hAnsi="Marianne Light"/>
          <w:sz w:val="18"/>
          <w:szCs w:val="18"/>
        </w:rPr>
        <w:t>EnR</w:t>
      </w:r>
      <w:proofErr w:type="spellEnd"/>
      <w:r w:rsidRPr="007144B0">
        <w:rPr>
          <w:rFonts w:ascii="Marianne Light" w:hAnsi="Marianne Light"/>
          <w:sz w:val="18"/>
          <w:szCs w:val="18"/>
        </w:rPr>
        <w:t xml:space="preserve"> est inférieure à 50% de l’engagement initial du maître d'ouvrage.</w:t>
      </w:r>
    </w:p>
    <w:p w14:paraId="47207F5B" w14:textId="77777777" w:rsidR="00226F19" w:rsidRDefault="00226F19" w:rsidP="00A86EAF">
      <w:pPr>
        <w:pStyle w:val="Pucenoir"/>
        <w:numPr>
          <w:ilvl w:val="0"/>
          <w:numId w:val="0"/>
        </w:numPr>
        <w:jc w:val="both"/>
        <w:rPr>
          <w:highlight w:val="yellow"/>
        </w:rPr>
      </w:pPr>
    </w:p>
    <w:p w14:paraId="2370BF36" w14:textId="0A067631" w:rsidR="00E5335E" w:rsidRPr="0044515D" w:rsidRDefault="00E5335E" w:rsidP="2F20A659">
      <w:pPr>
        <w:pStyle w:val="Titre2"/>
      </w:pPr>
      <w:r>
        <w:t>Autres engagements spécifiques</w:t>
      </w:r>
      <w:r w:rsidRPr="2F20A659">
        <w:rPr>
          <w:rFonts w:ascii="Calibri" w:hAnsi="Calibri" w:cs="Calibri"/>
        </w:rPr>
        <w:t> </w:t>
      </w:r>
      <w:r>
        <w:t>:</w:t>
      </w:r>
    </w:p>
    <w:p w14:paraId="341D1BDD" w14:textId="0F5DAFB5" w:rsidR="00257A6A" w:rsidRPr="00E128AE" w:rsidDel="00E5335E" w:rsidRDefault="00E128AE" w:rsidP="2F20A659">
      <w:pPr>
        <w:pStyle w:val="Paragraphedeliste"/>
        <w:ind w:left="0"/>
        <w:rPr>
          <w:rFonts w:ascii="Marianne Light" w:hAnsi="Marianne Light"/>
          <w:iCs/>
          <w:sz w:val="18"/>
          <w:szCs w:val="18"/>
        </w:rPr>
      </w:pPr>
      <w:r w:rsidRPr="2F20A659">
        <w:rPr>
          <w:rFonts w:ascii="Marianne Light" w:hAnsi="Marianne Light"/>
          <w:sz w:val="18"/>
          <w:szCs w:val="18"/>
        </w:rPr>
        <w:t>Le</w:t>
      </w:r>
      <w:r w:rsidR="00E5335E" w:rsidRPr="2F20A659">
        <w:rPr>
          <w:rFonts w:ascii="Marianne Light" w:hAnsi="Marianne Light"/>
          <w:sz w:val="18"/>
          <w:szCs w:val="18"/>
        </w:rPr>
        <w:t xml:space="preserve"> bénéficiaire s’engage sur un taux d’économie (</w:t>
      </w:r>
      <w:proofErr w:type="spellStart"/>
      <w:r w:rsidR="00E5335E" w:rsidRPr="2F20A659">
        <w:rPr>
          <w:rFonts w:ascii="Marianne Light" w:hAnsi="Marianne Light"/>
          <w:sz w:val="18"/>
          <w:szCs w:val="18"/>
        </w:rPr>
        <w:t>Fsav</w:t>
      </w:r>
      <w:proofErr w:type="spellEnd"/>
      <w:r w:rsidR="00E5335E" w:rsidRPr="2F20A659">
        <w:rPr>
          <w:rFonts w:ascii="Marianne Light" w:hAnsi="Marianne Light"/>
          <w:sz w:val="18"/>
          <w:szCs w:val="18"/>
        </w:rPr>
        <w:t>)</w:t>
      </w:r>
      <w:r w:rsidR="00E5335E" w:rsidRPr="2F20A659">
        <w:rPr>
          <w:rFonts w:ascii="Marianne Light" w:hAnsi="Marianne Light"/>
          <w:sz w:val="18"/>
          <w:szCs w:val="18"/>
          <w:vertAlign w:val="superscript"/>
        </w:rPr>
        <w:t xml:space="preserve"> </w:t>
      </w:r>
      <w:r w:rsidR="00E5335E" w:rsidRPr="2F20A659">
        <w:rPr>
          <w:rFonts w:ascii="Marianne Light" w:hAnsi="Marianne Light"/>
          <w:sz w:val="18"/>
          <w:szCs w:val="18"/>
        </w:rPr>
        <w:t>supérieur à</w:t>
      </w:r>
      <w:r w:rsidR="00E5335E" w:rsidRPr="2F20A659" w:rsidDel="00E5335E">
        <w:rPr>
          <w:rFonts w:ascii="Marianne Light" w:hAnsi="Marianne Light"/>
          <w:sz w:val="18"/>
          <w:szCs w:val="18"/>
        </w:rPr>
        <w:t xml:space="preserve"> 30</w:t>
      </w:r>
      <w:r w:rsidR="00E5335E" w:rsidRPr="2F20A659">
        <w:rPr>
          <w:rFonts w:cs="Calibri"/>
          <w:sz w:val="18"/>
          <w:szCs w:val="18"/>
        </w:rPr>
        <w:t> </w:t>
      </w:r>
      <w:r w:rsidR="00E5335E" w:rsidRPr="2F20A659">
        <w:rPr>
          <w:rFonts w:ascii="Marianne Light" w:hAnsi="Marianne Light"/>
          <w:sz w:val="18"/>
          <w:szCs w:val="18"/>
        </w:rPr>
        <w:t>% sur la production de chaleur de l’usage visé (ECS ou process).</w:t>
      </w:r>
    </w:p>
    <w:p w14:paraId="75AAD8E9" w14:textId="77777777" w:rsidR="00257A6A" w:rsidRPr="00D051F1" w:rsidRDefault="00257A6A" w:rsidP="00E5335E">
      <w:pPr>
        <w:pStyle w:val="TexteCourant"/>
        <w:rPr>
          <w:i w:val="0"/>
          <w:iCs/>
        </w:rPr>
      </w:pPr>
      <w:bookmarkStart w:id="153" w:name="_Hlk121838277"/>
      <w:r w:rsidRPr="00D051F1">
        <w:rPr>
          <w:i w:val="0"/>
          <w:iCs/>
        </w:rPr>
        <w:t xml:space="preserve">Le bénéficiaire s’engage </w:t>
      </w:r>
      <w:bookmarkEnd w:id="153"/>
      <w:r w:rsidRPr="00D051F1">
        <w:rPr>
          <w:i w:val="0"/>
          <w:iCs/>
        </w:rPr>
        <w:t>à mettre en place un contrat de suivi/maintenance de son installation.</w:t>
      </w:r>
    </w:p>
    <w:p w14:paraId="4434F8DB" w14:textId="6000C51A" w:rsidR="00257A6A" w:rsidRPr="00D051F1" w:rsidRDefault="00257A6A" w:rsidP="00D051F1">
      <w:pPr>
        <w:pStyle w:val="TexteCourant"/>
        <w:rPr>
          <w:i w:val="0"/>
          <w:iCs/>
        </w:rPr>
      </w:pPr>
      <w:r w:rsidRPr="00D051F1">
        <w:rPr>
          <w:i w:val="0"/>
          <w:iCs/>
        </w:rPr>
        <w:t>Le bénéficiaire s’engage à mettre en place une instrumentation conforme</w:t>
      </w:r>
      <w:r w:rsidR="0060657F" w:rsidRPr="00D051F1">
        <w:rPr>
          <w:i w:val="0"/>
          <w:iCs/>
        </w:rPr>
        <w:t xml:space="preserve"> à la section 1.7</w:t>
      </w:r>
      <w:r w:rsidRPr="00D051F1">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3F3BC51F" w14:textId="73315B52" w:rsidR="00257A6A" w:rsidRDefault="00257A6A" w:rsidP="00D051F1">
      <w:pPr>
        <w:pStyle w:val="TexteCourant"/>
        <w:rPr>
          <w:rFonts w:asciiTheme="minorHAnsi" w:hAnsiTheme="minorHAnsi" w:cstheme="minorHAnsi"/>
          <w:i w:val="0"/>
          <w:iCs/>
        </w:rPr>
      </w:pPr>
      <w:r w:rsidRPr="00D051F1">
        <w:rPr>
          <w:i w:val="0"/>
          <w:iCs/>
        </w:rPr>
        <w:t>Le bénéficiaire s’engage à fournir les valeurs de suivi conformément au tableur de suivi de l’ADEME</w:t>
      </w:r>
      <w:r w:rsidR="000B5885">
        <w:rPr>
          <w:rStyle w:val="Appelnotedebasdep"/>
          <w:i w:val="0"/>
          <w:iCs/>
        </w:rPr>
        <w:footnoteReference w:id="14"/>
      </w:r>
      <w:r w:rsidR="00FA599B">
        <w:rPr>
          <w:rFonts w:asciiTheme="minorHAnsi" w:hAnsiTheme="minorHAnsi" w:cstheme="minorHAnsi"/>
          <w:i w:val="0"/>
          <w:iCs/>
        </w:rPr>
        <w:t>.</w:t>
      </w:r>
    </w:p>
    <w:p w14:paraId="3F6BDB49" w14:textId="51BE0882" w:rsidR="00FA599B" w:rsidRDefault="00FA599B" w:rsidP="00D051F1">
      <w:pPr>
        <w:pStyle w:val="TexteCourant"/>
        <w:rPr>
          <w:rFonts w:asciiTheme="minorHAnsi" w:hAnsiTheme="minorHAnsi" w:cstheme="minorHAnsi"/>
          <w:i w:val="0"/>
          <w:iCs/>
        </w:rPr>
      </w:pPr>
    </w:p>
    <w:p w14:paraId="62A43B0F" w14:textId="77777777" w:rsidR="00FA599B" w:rsidRPr="0044515D" w:rsidRDefault="00FA599B" w:rsidP="002A795C">
      <w:pPr>
        <w:pStyle w:val="Titre2"/>
      </w:pPr>
      <w:r>
        <w:t>Engagement sur l’obtention de Certificats d’économie d’énergie (CEE)</w:t>
      </w:r>
    </w:p>
    <w:p w14:paraId="517AA79C" w14:textId="77777777"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697CDA7F" w14:textId="77777777" w:rsidR="00FA599B" w:rsidRPr="00091392"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4CAF1D50" w14:textId="77777777" w:rsidR="008775B4" w:rsidRPr="00C708BB" w:rsidRDefault="008775B4" w:rsidP="2F20A659">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Joindre la fiche «</w:t>
      </w:r>
      <w:r w:rsidRPr="2F20A659">
        <w:rPr>
          <w:rFonts w:cs="Calibri"/>
          <w:i/>
          <w:iCs/>
          <w:sz w:val="18"/>
          <w:szCs w:val="18"/>
        </w:rPr>
        <w:t> </w:t>
      </w:r>
      <w:r w:rsidRPr="2F20A659">
        <w:rPr>
          <w:rFonts w:ascii="Marianne Light" w:hAnsi="Marianne Light" w:cstheme="minorBidi"/>
          <w:i/>
          <w:iCs/>
          <w:sz w:val="18"/>
          <w:szCs w:val="18"/>
        </w:rPr>
        <w:t>Attestation déclaration incitations CEE » qui fera partie des pièces nécessaires à l’instruction.</w:t>
      </w:r>
    </w:p>
    <w:p w14:paraId="75D71745" w14:textId="42BE076A" w:rsidR="00FA599B" w:rsidRPr="00091392" w:rsidRDefault="00FA599B" w:rsidP="2F20A659">
      <w:pPr>
        <w:tabs>
          <w:tab w:val="left" w:pos="720"/>
        </w:tabs>
        <w:jc w:val="both"/>
        <w:rPr>
          <w:rFonts w:ascii="Marianne Light" w:hAnsi="Marianne Light" w:cstheme="minorBidi"/>
          <w:b/>
          <w:bCs/>
          <w:sz w:val="18"/>
          <w:szCs w:val="18"/>
        </w:rPr>
      </w:pPr>
      <w:r w:rsidRPr="2F20A659">
        <w:rPr>
          <w:rFonts w:ascii="Marianne Light" w:hAnsi="Marianne Light" w:cstheme="minorBidi"/>
          <w:b/>
          <w:bCs/>
          <w:sz w:val="18"/>
          <w:szCs w:val="18"/>
        </w:rPr>
        <w:t xml:space="preserve">Le Bénéficiaire s’engage à ne pas solliciter plus de CEE que le montant déclaré, soit </w:t>
      </w:r>
      <w:r w:rsidRPr="2F20A659">
        <w:rPr>
          <w:rFonts w:ascii="Marianne Light" w:hAnsi="Marianne Light" w:cstheme="minorBidi"/>
          <w:b/>
          <w:bCs/>
          <w:color w:val="00B050"/>
          <w:sz w:val="18"/>
          <w:szCs w:val="18"/>
        </w:rPr>
        <w:t>XXX</w:t>
      </w:r>
      <w:r w:rsidRPr="2F20A659">
        <w:rPr>
          <w:rFonts w:ascii="Marianne Light" w:hAnsi="Marianne Light" w:cstheme="minorBidi"/>
          <w:b/>
          <w:bCs/>
          <w:sz w:val="18"/>
          <w:szCs w:val="18"/>
        </w:rPr>
        <w:t xml:space="preserve"> MWh </w:t>
      </w:r>
      <w:proofErr w:type="spellStart"/>
      <w:r w:rsidRPr="2F20A659">
        <w:rPr>
          <w:rFonts w:ascii="Marianne Light" w:hAnsi="Marianne Light" w:cstheme="minorBidi"/>
          <w:b/>
          <w:bCs/>
          <w:sz w:val="18"/>
          <w:szCs w:val="18"/>
        </w:rPr>
        <w:t>Cumac</w:t>
      </w:r>
      <w:proofErr w:type="spellEnd"/>
      <w:r w:rsidRPr="2F20A659">
        <w:rPr>
          <w:rFonts w:ascii="Marianne Light" w:hAnsi="Marianne Light" w:cstheme="minorBidi"/>
          <w:b/>
          <w:bCs/>
          <w:sz w:val="18"/>
          <w:szCs w:val="18"/>
        </w:rPr>
        <w:t>. Le montant de l'aide globale pourrait être revu pour les projets qui bénéficieraient réellement d’un montant de CEE supérieur au montant prévisionnel décla</w:t>
      </w:r>
      <w:r w:rsidR="00943626" w:rsidRPr="2F20A659">
        <w:rPr>
          <w:rFonts w:ascii="Marianne Light" w:hAnsi="Marianne Light" w:cstheme="minorBidi"/>
          <w:b/>
          <w:bCs/>
          <w:sz w:val="18"/>
          <w:szCs w:val="18"/>
        </w:rPr>
        <w:t>ré</w:t>
      </w:r>
      <w:r w:rsidR="00943626" w:rsidRPr="2F20A659">
        <w:rPr>
          <w:rFonts w:ascii="Marianne Light" w:hAnsi="Marianne Light" w:cstheme="minorBidi"/>
          <w:b/>
          <w:bCs/>
          <w:color w:val="00B050"/>
          <w:sz w:val="18"/>
          <w:szCs w:val="18"/>
        </w:rPr>
        <w:t xml:space="preserve">, soit </w:t>
      </w:r>
      <w:r w:rsidR="00943626" w:rsidRPr="2F20A659">
        <w:rPr>
          <w:rFonts w:ascii="Marianne Light" w:hAnsi="Marianne Light" w:cstheme="minorBidi"/>
          <w:b/>
          <w:bCs/>
          <w:color w:val="00B050"/>
          <w:sz w:val="18"/>
          <w:szCs w:val="18"/>
          <w:highlight w:val="cyan"/>
        </w:rPr>
        <w:t>XXX</w:t>
      </w:r>
      <w:r w:rsidR="00943626" w:rsidRPr="2F20A659">
        <w:rPr>
          <w:rFonts w:ascii="Marianne Light" w:hAnsi="Marianne Light" w:cstheme="minorBidi"/>
          <w:b/>
          <w:bCs/>
          <w:color w:val="00B050"/>
          <w:sz w:val="18"/>
          <w:szCs w:val="18"/>
        </w:rPr>
        <w:t xml:space="preserve"> €.</w:t>
      </w:r>
    </w:p>
    <w:p w14:paraId="641CDEB9" w14:textId="77777777" w:rsidR="008775B4" w:rsidRPr="00C708BB" w:rsidRDefault="008775B4" w:rsidP="2F20A659">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La fiche «</w:t>
      </w:r>
      <w:r w:rsidRPr="2F20A659">
        <w:rPr>
          <w:rFonts w:cs="Calibri"/>
          <w:i/>
          <w:iCs/>
          <w:sz w:val="18"/>
          <w:szCs w:val="18"/>
        </w:rPr>
        <w:t> </w:t>
      </w:r>
      <w:r w:rsidRPr="2F20A659">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4DAFEA76" w14:textId="77777777" w:rsidR="008775B4" w:rsidRDefault="008775B4" w:rsidP="00FA599B">
      <w:pPr>
        <w:tabs>
          <w:tab w:val="left" w:pos="720"/>
        </w:tabs>
        <w:jc w:val="both"/>
        <w:rPr>
          <w:rFonts w:ascii="Marianne Light" w:hAnsi="Marianne Light" w:cstheme="minorHAnsi"/>
          <w:b/>
          <w:color w:val="00B050"/>
          <w:sz w:val="18"/>
          <w:szCs w:val="18"/>
        </w:rPr>
      </w:pPr>
    </w:p>
    <w:p w14:paraId="57A4A9CD" w14:textId="6F2DDE23"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3130180" w14:textId="77777777" w:rsidR="00FA599B" w:rsidRPr="0044515D"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0259478F" w14:textId="77777777" w:rsidR="00FA599B" w:rsidRDefault="00FA599B" w:rsidP="00D051F1">
      <w:pPr>
        <w:pStyle w:val="TexteCourant"/>
        <w:rPr>
          <w:rFonts w:asciiTheme="minorHAnsi" w:hAnsiTheme="minorHAnsi" w:cstheme="minorHAnsi"/>
          <w:i w:val="0"/>
          <w:iCs/>
        </w:rPr>
      </w:pPr>
    </w:p>
    <w:p w14:paraId="360062FF" w14:textId="77777777" w:rsidR="009A42FF" w:rsidRPr="00D051F1" w:rsidRDefault="009A42FF" w:rsidP="00D051F1">
      <w:pPr>
        <w:pStyle w:val="TexteCourant"/>
        <w:rPr>
          <w:rFonts w:asciiTheme="minorHAnsi" w:hAnsiTheme="minorHAnsi" w:cstheme="minorHAnsi"/>
          <w:i w:val="0"/>
          <w:iCs/>
        </w:rPr>
      </w:pPr>
    </w:p>
    <w:p w14:paraId="5383EA30" w14:textId="77777777" w:rsidR="00AE0AE9" w:rsidRPr="00D051F1" w:rsidRDefault="00AE0AE9" w:rsidP="00D051F1">
      <w:pPr>
        <w:pStyle w:val="Titre1"/>
      </w:pPr>
      <w:bookmarkStart w:id="154" w:name="_Toc51178596"/>
      <w:bookmarkStart w:id="155" w:name="_Toc53494426"/>
      <w:bookmarkStart w:id="156" w:name="_Toc53494651"/>
      <w:bookmarkStart w:id="157" w:name="_Toc53494758"/>
      <w:bookmarkStart w:id="158" w:name="_Toc53494862"/>
      <w:bookmarkStart w:id="159" w:name="_Toc53496382"/>
      <w:bookmarkStart w:id="160" w:name="_Toc53497417"/>
      <w:bookmarkStart w:id="161" w:name="_Toc55943225"/>
      <w:bookmarkStart w:id="162" w:name="_Toc56048827"/>
      <w:bookmarkStart w:id="163" w:name="_Toc56052865"/>
      <w:bookmarkStart w:id="164" w:name="_Toc56060625"/>
      <w:bookmarkStart w:id="165" w:name="_Toc56063135"/>
      <w:bookmarkStart w:id="166" w:name="_Toc56063162"/>
      <w:bookmarkStart w:id="167" w:name="_Toc56063202"/>
      <w:bookmarkStart w:id="168" w:name="_Toc56063226"/>
      <w:bookmarkStart w:id="169" w:name="_Toc65658397"/>
      <w:r>
        <w:lastRenderedPageBreak/>
        <w:t>Rapports / documents à fournir lors de l’exécution du contrat de financement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 </w:t>
      </w:r>
    </w:p>
    <w:p w14:paraId="7B84A945" w14:textId="77777777" w:rsidR="00756311" w:rsidRPr="00756311" w:rsidRDefault="00756311" w:rsidP="00784802">
      <w:pPr>
        <w:jc w:val="both"/>
        <w:rPr>
          <w:rFonts w:ascii="Marianne Light" w:hAnsi="Marianne Light" w:cs="Calibri"/>
          <w:b/>
          <w:i/>
          <w:color w:val="00B050"/>
          <w:sz w:val="18"/>
          <w:szCs w:val="18"/>
        </w:rPr>
      </w:pPr>
      <w:r w:rsidRPr="00784802">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756311">
        <w:rPr>
          <w:rFonts w:ascii="Marianne Light" w:hAnsi="Marianne Light" w:cs="Calibri"/>
          <w:b/>
          <w:i/>
          <w:color w:val="00B050"/>
          <w:sz w:val="18"/>
          <w:szCs w:val="18"/>
        </w:rPr>
        <w:t xml:space="preserve"> </w:t>
      </w:r>
    </w:p>
    <w:p w14:paraId="258C54A9" w14:textId="77777777" w:rsidR="000429F3" w:rsidRPr="00784802" w:rsidRDefault="000429F3" w:rsidP="00784802">
      <w:pPr>
        <w:widowControl w:val="0"/>
        <w:autoSpaceDE w:val="0"/>
        <w:autoSpaceDN w:val="0"/>
        <w:adjustRightInd w:val="0"/>
        <w:spacing w:line="240" w:lineRule="auto"/>
        <w:jc w:val="both"/>
        <w:rPr>
          <w:rFonts w:ascii="Marianne Light" w:hAnsi="Marianne Light" w:cs="Arial"/>
          <w:sz w:val="18"/>
          <w:szCs w:val="18"/>
        </w:rPr>
      </w:pPr>
      <w:r w:rsidRPr="00784802">
        <w:rPr>
          <w:rFonts w:ascii="Marianne Light" w:hAnsi="Marianne Light" w:cs="Arial"/>
          <w:sz w:val="18"/>
          <w:szCs w:val="18"/>
        </w:rPr>
        <w:t>Selon les indications du contrat, vous devrez nous transmettre un ou plusieurs des rapports ci-dessous.</w:t>
      </w:r>
    </w:p>
    <w:p w14:paraId="093BCB27" w14:textId="4D73E62B" w:rsidR="00756311" w:rsidRPr="00756311" w:rsidRDefault="00784802" w:rsidP="00D051F1">
      <w:pPr>
        <w:tabs>
          <w:tab w:val="left" w:pos="0"/>
        </w:tabs>
        <w:spacing w:before="240"/>
        <w:jc w:val="both"/>
        <w:rPr>
          <w:rFonts w:ascii="Marianne Light" w:hAnsi="Marianne Light" w:cstheme="minorHAnsi"/>
          <w:bCs/>
          <w:sz w:val="18"/>
          <w:szCs w:val="18"/>
        </w:rPr>
      </w:pPr>
      <w:r>
        <w:rPr>
          <w:rFonts w:ascii="Courier New" w:hAnsi="Courier New" w:cs="Courier New"/>
          <w:b/>
          <w:bCs/>
          <w:sz w:val="18"/>
          <w:szCs w:val="18"/>
          <w:u w:val="single"/>
        </w:rPr>
        <w:t>1</w:t>
      </w:r>
      <w:r w:rsidR="007C6F93">
        <w:rPr>
          <w:rFonts w:ascii="Courier New" w:hAnsi="Courier New" w:cs="Courier New"/>
          <w:b/>
          <w:bCs/>
          <w:sz w:val="18"/>
          <w:szCs w:val="18"/>
          <w:u w:val="single"/>
        </w:rPr>
        <w:t>.</w:t>
      </w:r>
      <w:r w:rsidR="00756311" w:rsidRPr="000429F3">
        <w:rPr>
          <w:rFonts w:ascii="Marianne Light" w:hAnsi="Marianne Light" w:cstheme="minorHAnsi"/>
          <w:b/>
          <w:bCs/>
          <w:sz w:val="18"/>
          <w:szCs w:val="18"/>
          <w:u w:val="single"/>
        </w:rPr>
        <w:t xml:space="preserve"> Un rapport </w:t>
      </w:r>
      <w:r w:rsidR="002F1816" w:rsidRPr="000429F3">
        <w:rPr>
          <w:rFonts w:ascii="Marianne Light" w:hAnsi="Marianne Light" w:cstheme="minorHAnsi"/>
          <w:b/>
          <w:bCs/>
          <w:sz w:val="18"/>
          <w:szCs w:val="18"/>
          <w:u w:val="single"/>
        </w:rPr>
        <w:t>intermédiaire</w:t>
      </w:r>
      <w:r w:rsidR="00756311" w:rsidRPr="00756311">
        <w:rPr>
          <w:rFonts w:ascii="Marianne Light" w:hAnsi="Marianne Light" w:cstheme="minorHAnsi"/>
          <w:b/>
          <w:bCs/>
          <w:sz w:val="18"/>
          <w:szCs w:val="18"/>
        </w:rPr>
        <w:t xml:space="preserve">, </w:t>
      </w:r>
      <w:r w:rsidR="00756311" w:rsidRPr="007C6F93">
        <w:rPr>
          <w:rFonts w:ascii="Marianne Light" w:hAnsi="Marianne Light" w:cstheme="minorHAnsi"/>
          <w:bCs/>
          <w:sz w:val="18"/>
          <w:szCs w:val="18"/>
        </w:rPr>
        <w:t xml:space="preserve">à remettre, dans les </w:t>
      </w:r>
      <w:r w:rsidRPr="007C6F93">
        <w:rPr>
          <w:rFonts w:ascii="Marianne Light" w:hAnsi="Marianne Light" w:cstheme="minorHAnsi"/>
          <w:bCs/>
          <w:sz w:val="18"/>
          <w:szCs w:val="18"/>
        </w:rPr>
        <w:t>6</w:t>
      </w:r>
      <w:r w:rsidR="00756311" w:rsidRPr="007C6F93">
        <w:rPr>
          <w:rFonts w:ascii="Marianne Light" w:hAnsi="Marianne Light" w:cstheme="minorHAnsi"/>
          <w:bCs/>
          <w:sz w:val="18"/>
          <w:szCs w:val="18"/>
        </w:rPr>
        <w:t xml:space="preserve"> mois suivant la mise en service de l’installation </w:t>
      </w:r>
      <w:r w:rsidRPr="007C6F93">
        <w:rPr>
          <w:rFonts w:ascii="Marianne Light" w:hAnsi="Marianne Light" w:cstheme="minorHAnsi"/>
          <w:bCs/>
          <w:sz w:val="18"/>
          <w:szCs w:val="18"/>
        </w:rPr>
        <w:t>solaire</w:t>
      </w:r>
      <w:r w:rsidR="00756311" w:rsidRPr="007C6F93">
        <w:rPr>
          <w:rFonts w:ascii="Marianne Light" w:hAnsi="Marianne Light" w:cstheme="minorHAnsi"/>
          <w:bCs/>
          <w:sz w:val="18"/>
          <w:szCs w:val="18"/>
        </w:rPr>
        <w:t xml:space="preserve"> comprenant :</w:t>
      </w:r>
      <w:r w:rsidR="00756311" w:rsidRPr="00756311">
        <w:rPr>
          <w:rFonts w:ascii="Marianne Light" w:hAnsi="Marianne Light" w:cstheme="minorHAnsi"/>
          <w:bCs/>
          <w:sz w:val="18"/>
          <w:szCs w:val="18"/>
        </w:rPr>
        <w:t xml:space="preserve"> </w:t>
      </w:r>
    </w:p>
    <w:p w14:paraId="79A50A16"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installations &lt; 50 m²</w:t>
      </w:r>
      <w:r w:rsidRPr="00784802">
        <w:rPr>
          <w:rFonts w:cs="Calibri"/>
          <w:bCs/>
          <w:color w:val="00B050"/>
          <w:sz w:val="18"/>
          <w:szCs w:val="18"/>
        </w:rPr>
        <w:t> </w:t>
      </w:r>
      <w:r w:rsidRPr="00784802">
        <w:rPr>
          <w:rFonts w:ascii="Marianne Light" w:hAnsi="Marianne Light" w:cstheme="minorHAnsi"/>
          <w:bCs/>
          <w:sz w:val="18"/>
          <w:szCs w:val="18"/>
        </w:rPr>
        <w:t>:</w:t>
      </w:r>
    </w:p>
    <w:p w14:paraId="4B80D7F1" w14:textId="77777777" w:rsidR="00784802" w:rsidRPr="00784802" w:rsidRDefault="00784802" w:rsidP="00D051F1">
      <w:pPr>
        <w:pStyle w:val="Pucerond"/>
      </w:pPr>
      <w:proofErr w:type="gramStart"/>
      <w:r>
        <w:t>la</w:t>
      </w:r>
      <w:proofErr w:type="gramEnd"/>
      <w:r>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p>
    <w:p w14:paraId="28E90C66" w14:textId="77777777" w:rsidR="00784802" w:rsidRPr="00784802" w:rsidRDefault="00784802" w:rsidP="00D051F1">
      <w:pPr>
        <w:pStyle w:val="Pucerond"/>
      </w:pPr>
      <w:proofErr w:type="gramStart"/>
      <w:r>
        <w:t>l’attestation</w:t>
      </w:r>
      <w:proofErr w:type="gramEnd"/>
      <w:r>
        <w:t xml:space="preserve"> RGE de l’installateur ou de la MOE / MOA</w:t>
      </w:r>
    </w:p>
    <w:p w14:paraId="3E02BA23"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&gt; 50 m² </w:t>
      </w:r>
      <w:r w:rsidRPr="00784802">
        <w:rPr>
          <w:rFonts w:ascii="Marianne Light" w:hAnsi="Marianne Light" w:cstheme="minorHAnsi"/>
          <w:bCs/>
          <w:sz w:val="18"/>
          <w:szCs w:val="18"/>
        </w:rPr>
        <w:t>:</w:t>
      </w:r>
    </w:p>
    <w:p w14:paraId="09ABA756" w14:textId="77777777" w:rsidR="00784802" w:rsidRPr="00784802" w:rsidRDefault="00784802" w:rsidP="00D051F1">
      <w:pPr>
        <w:pStyle w:val="Pucerond"/>
      </w:pPr>
      <w:proofErr w:type="gramStart"/>
      <w:r>
        <w:t>le</w:t>
      </w:r>
      <w:proofErr w:type="gramEnd"/>
      <w: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193F40D2" w14:textId="77777777" w:rsidR="00784802" w:rsidRPr="00784802" w:rsidRDefault="00784802" w:rsidP="00D051F1">
      <w:pPr>
        <w:pStyle w:val="Pucerond"/>
      </w:pPr>
      <w:proofErr w:type="gramStart"/>
      <w:r>
        <w:t>l’attestation</w:t>
      </w:r>
      <w:proofErr w:type="gramEnd"/>
      <w:r>
        <w:t xml:space="preserve"> RGE de la MOE /MOA</w:t>
      </w:r>
    </w:p>
    <w:p w14:paraId="2AA68312" w14:textId="77777777" w:rsidR="00784802" w:rsidRPr="00784802" w:rsidRDefault="00784802" w:rsidP="00D051F1">
      <w:pPr>
        <w:pStyle w:val="Pucerond"/>
      </w:pPr>
      <w:proofErr w:type="gramStart"/>
      <w:r>
        <w:t>cas</w:t>
      </w:r>
      <w:proofErr w:type="gramEnd"/>
      <w:r>
        <w:t xml:space="preserve"> échant</w:t>
      </w:r>
      <w:r w:rsidRPr="2F20A659">
        <w:rPr>
          <w:rFonts w:cs="Calibri"/>
        </w:rPr>
        <w:t> </w:t>
      </w:r>
      <w:r>
        <w:t>: attestation RGE de l’installateur</w:t>
      </w:r>
    </w:p>
    <w:p w14:paraId="62D581C2" w14:textId="0F8515F2"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2F73C979" w14:textId="1DA0CC15" w:rsidR="00784802" w:rsidRPr="00784802" w:rsidRDefault="00784802" w:rsidP="2E46A017">
      <w:pPr>
        <w:numPr>
          <w:ilvl w:val="0"/>
          <w:numId w:val="47"/>
        </w:numPr>
        <w:spacing w:before="120" w:after="0" w:line="240" w:lineRule="auto"/>
        <w:ind w:left="567" w:hanging="284"/>
        <w:jc w:val="both"/>
        <w:rPr>
          <w:rFonts w:ascii="Marianne Light" w:hAnsi="Marianne Light" w:cstheme="minorBidi"/>
          <w:sz w:val="18"/>
          <w:szCs w:val="18"/>
        </w:rPr>
      </w:pPr>
      <w:r w:rsidRPr="2E46A017">
        <w:rPr>
          <w:rFonts w:ascii="Marianne Light" w:hAnsi="Marianne Light" w:cstheme="minorBidi"/>
          <w:sz w:val="18"/>
          <w:szCs w:val="18"/>
        </w:rPr>
        <w:t>Le contrat de suivi et maintenance choisi (type de suivi manuel/</w:t>
      </w:r>
      <w:proofErr w:type="spellStart"/>
      <w:r w:rsidRPr="2E46A017">
        <w:rPr>
          <w:rFonts w:ascii="Marianne Light" w:hAnsi="Marianne Light" w:cstheme="minorBidi"/>
          <w:sz w:val="18"/>
          <w:szCs w:val="18"/>
        </w:rPr>
        <w:t>télérelevé</w:t>
      </w:r>
      <w:proofErr w:type="spellEnd"/>
      <w:r w:rsidRPr="2E46A017">
        <w:rPr>
          <w:rFonts w:ascii="Marianne Light" w:hAnsi="Marianne Light" w:cstheme="minorBidi"/>
          <w:sz w:val="18"/>
          <w:szCs w:val="18"/>
        </w:rPr>
        <w:t>, valeurs relevées, fréquence, type de transmission de données, suivi internalisé ou externalisé, mode d’utilisation des données par l’exploitant, etc…) qui permette de remonter aux indicateurs conformes aux tableurs de suivi de l’ADEME</w:t>
      </w:r>
      <w:r w:rsidR="000B5885" w:rsidRPr="2E46A017">
        <w:rPr>
          <w:rStyle w:val="Appelnotedebasdep"/>
          <w:rFonts w:ascii="Marianne Light" w:hAnsi="Marianne Light" w:cstheme="minorBidi"/>
          <w:sz w:val="18"/>
          <w:szCs w:val="18"/>
        </w:rPr>
        <w:footnoteReference w:id="15"/>
      </w:r>
      <w:r w:rsidRPr="2E46A017">
        <w:rPr>
          <w:rFonts w:ascii="Marianne Light" w:hAnsi="Marianne Light" w:cstheme="minorBidi"/>
          <w:sz w:val="18"/>
          <w:szCs w:val="18"/>
        </w:rPr>
        <w:t xml:space="preserve"> : ESU, </w:t>
      </w:r>
      <w:proofErr w:type="spellStart"/>
      <w:r w:rsidRPr="2E46A017">
        <w:rPr>
          <w:rFonts w:ascii="Marianne Light" w:hAnsi="Marianne Light" w:cstheme="minorBidi"/>
          <w:sz w:val="18"/>
          <w:szCs w:val="18"/>
        </w:rPr>
        <w:t>Fsav</w:t>
      </w:r>
      <w:proofErr w:type="spellEnd"/>
      <w:r w:rsidRPr="2E46A017">
        <w:rPr>
          <w:rFonts w:ascii="Marianne Light" w:hAnsi="Marianne Light" w:cstheme="minorBidi"/>
          <w:sz w:val="18"/>
          <w:szCs w:val="18"/>
        </w:rPr>
        <w:t>, auxiliaires</w:t>
      </w:r>
    </w:p>
    <w:p w14:paraId="40AC3E6C"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schémas hors Fonds Chaleur</w:t>
      </w:r>
      <w:r w:rsidRPr="00784802">
        <w:rPr>
          <w:rFonts w:cs="Calibri"/>
          <w:bCs/>
          <w:color w:val="00B050"/>
          <w:sz w:val="18"/>
          <w:szCs w:val="18"/>
        </w:rPr>
        <w:t> </w:t>
      </w:r>
      <w:r w:rsidRPr="00784802">
        <w:rPr>
          <w:rFonts w:ascii="Marianne Light" w:hAnsi="Marianne Light" w:cstheme="minorHAnsi"/>
          <w:bCs/>
          <w:sz w:val="18"/>
          <w:szCs w:val="18"/>
        </w:rPr>
        <w:t xml:space="preserve">: le procès-verbal de réception de l’instrumentation permettant un calcul du bilan énergétique de l’installation avec l’ensemble des indicateurs par le Bureau d’Etude tiers mandaté (ESU, </w:t>
      </w:r>
      <w:proofErr w:type="spellStart"/>
      <w:r w:rsidRPr="00784802">
        <w:rPr>
          <w:rFonts w:ascii="Marianne Light" w:hAnsi="Marianne Light" w:cstheme="minorHAnsi"/>
          <w:bCs/>
          <w:sz w:val="18"/>
          <w:szCs w:val="18"/>
        </w:rPr>
        <w:t>Fsav</w:t>
      </w:r>
      <w:proofErr w:type="spellEnd"/>
      <w:r w:rsidRPr="00784802">
        <w:rPr>
          <w:rFonts w:ascii="Marianne Light" w:hAnsi="Marianne Light" w:cstheme="minorHAnsi"/>
          <w:bCs/>
          <w:sz w:val="18"/>
          <w:szCs w:val="18"/>
        </w:rPr>
        <w:t>, auxiliaires, Taux d’utilisation solaire, COP global de l’installation, …)</w:t>
      </w:r>
    </w:p>
    <w:p w14:paraId="79CEBB3A" w14:textId="4A4F4EF5" w:rsidR="00D051F1" w:rsidRDefault="00784802" w:rsidP="007150D5">
      <w:pPr>
        <w:numPr>
          <w:ilvl w:val="0"/>
          <w:numId w:val="47"/>
        </w:numPr>
        <w:spacing w:before="120" w:after="0" w:line="240" w:lineRule="auto"/>
        <w:ind w:left="567" w:hanging="284"/>
        <w:jc w:val="both"/>
        <w:rPr>
          <w:rFonts w:ascii="Marianne Light" w:hAnsi="Marianne Light" w:cstheme="minorHAnsi"/>
          <w:bCs/>
          <w:color w:val="00B050"/>
          <w:sz w:val="18"/>
          <w:szCs w:val="18"/>
        </w:rPr>
      </w:pPr>
      <w:r w:rsidRPr="00784802">
        <w:rPr>
          <w:rFonts w:ascii="Marianne Light" w:hAnsi="Marianne Light" w:cstheme="minorHAnsi"/>
          <w:bCs/>
          <w:color w:val="00B050"/>
          <w:sz w:val="18"/>
          <w:szCs w:val="18"/>
        </w:rPr>
        <w:t xml:space="preserve">Le plan de financement définitif </w:t>
      </w:r>
    </w:p>
    <w:p w14:paraId="5CF45B97" w14:textId="77777777" w:rsidR="007150D5" w:rsidRDefault="007150D5" w:rsidP="00D051F1">
      <w:pPr>
        <w:pStyle w:val="TexteCourant"/>
      </w:pPr>
    </w:p>
    <w:p w14:paraId="0AF1AB37" w14:textId="24E0BE61" w:rsidR="00784802" w:rsidRPr="00784802" w:rsidRDefault="00784802" w:rsidP="00D051F1">
      <w:pPr>
        <w:pStyle w:val="TexteCourant"/>
      </w:pPr>
      <w:r w:rsidRPr="00784802">
        <w:t>Et si les données ci-dessous ont évolué en phase réalisation</w:t>
      </w:r>
      <w:r w:rsidRPr="00784802">
        <w:rPr>
          <w:rFonts w:cs="Calibri"/>
        </w:rPr>
        <w:t> </w:t>
      </w:r>
      <w:r w:rsidRPr="00784802">
        <w:t xml:space="preserve">: </w:t>
      </w:r>
    </w:p>
    <w:p w14:paraId="74421C4B" w14:textId="69E40EF3" w:rsidR="00784802" w:rsidRDefault="00784802" w:rsidP="00D051F1">
      <w:pPr>
        <w:pStyle w:val="Pucenoir"/>
      </w:pPr>
      <w:proofErr w:type="gramStart"/>
      <w:r>
        <w:t>la</w:t>
      </w:r>
      <w:proofErr w:type="gramEnd"/>
      <w:r>
        <w:t xml:space="preserve"> marque et le modèle des capteurs solaires installés, leur orientation/inclinaison, le volume du (des) ballon(s) solaire(s), et le schéma hydraulique technique de(s) l’installation(s)</w:t>
      </w:r>
    </w:p>
    <w:p w14:paraId="6D1E7384" w14:textId="77777777" w:rsidR="007150D5" w:rsidRPr="00784802" w:rsidRDefault="007150D5" w:rsidP="007150D5">
      <w:pPr>
        <w:pStyle w:val="Paragraphedeliste1"/>
      </w:pPr>
    </w:p>
    <w:p w14:paraId="039A3477" w14:textId="56B40848" w:rsidR="00784802" w:rsidRPr="00784802" w:rsidRDefault="00784802" w:rsidP="00D051F1">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sidR="007C6F93">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w:t>
      </w:r>
      <w:r w:rsidR="003C61F3">
        <w:rPr>
          <w:rFonts w:ascii="Marianne Light" w:hAnsi="Marianne Light" w:cstheme="minorHAnsi"/>
          <w:bCs/>
          <w:sz w:val="18"/>
          <w:szCs w:val="18"/>
        </w:rPr>
        <w:t>30</w:t>
      </w:r>
      <w:r w:rsidR="003C61F3" w:rsidRPr="007C6F93">
        <w:rPr>
          <w:rFonts w:ascii="Marianne Light" w:hAnsi="Marianne Light" w:cstheme="minorHAnsi"/>
          <w:bCs/>
          <w:sz w:val="18"/>
          <w:szCs w:val="18"/>
        </w:rPr>
        <w:t xml:space="preserve"> </w:t>
      </w:r>
      <w:r w:rsidRPr="007C6F93">
        <w:rPr>
          <w:rFonts w:ascii="Marianne Light" w:hAnsi="Marianne Light" w:cstheme="minorHAnsi"/>
          <w:bCs/>
          <w:sz w:val="18"/>
          <w:szCs w:val="18"/>
        </w:rPr>
        <w:t xml:space="preserve">mois suivant la </w:t>
      </w:r>
      <w:r w:rsidR="003C61F3">
        <w:rPr>
          <w:rFonts w:ascii="Marianne Light" w:hAnsi="Marianne Light" w:cstheme="minorHAnsi"/>
          <w:bCs/>
          <w:sz w:val="18"/>
          <w:szCs w:val="18"/>
        </w:rPr>
        <w:t>réception de</w:t>
      </w:r>
      <w:r w:rsidRPr="007C6F93">
        <w:rPr>
          <w:rFonts w:ascii="Marianne Light" w:hAnsi="Marianne Light" w:cstheme="minorHAnsi"/>
          <w:bCs/>
          <w:sz w:val="18"/>
          <w:szCs w:val="18"/>
        </w:rPr>
        <w:t xml:space="preserv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190D6C46" w14:textId="77777777" w:rsidR="00037C39" w:rsidRPr="00831D79" w:rsidRDefault="00037C39" w:rsidP="00037C39">
      <w:pPr>
        <w:pStyle w:val="Paragraphedeliste"/>
        <w:numPr>
          <w:ilvl w:val="0"/>
          <w:numId w:val="47"/>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32FF700E" w14:textId="77777777" w:rsidR="00037C39" w:rsidRPr="007775D1" w:rsidRDefault="00037C39" w:rsidP="00037C39">
      <w:pPr>
        <w:pStyle w:val="Pucerond"/>
        <w:spacing w:after="60" w:line="259" w:lineRule="auto"/>
        <w:ind w:left="1434"/>
      </w:pPr>
      <w:r>
        <w:t xml:space="preserve">L’énergie solaire, </w:t>
      </w:r>
    </w:p>
    <w:p w14:paraId="0C7A8C86" w14:textId="77777777" w:rsidR="00037C39" w:rsidRPr="007775D1" w:rsidRDefault="00037C39" w:rsidP="00037C39">
      <w:pPr>
        <w:pStyle w:val="Pucerond"/>
        <w:spacing w:after="60" w:line="259" w:lineRule="auto"/>
        <w:ind w:left="1434"/>
      </w:pPr>
      <w:r>
        <w:t xml:space="preserve">L’énergie utile produite, </w:t>
      </w:r>
    </w:p>
    <w:p w14:paraId="546DB670" w14:textId="77777777" w:rsidR="00037C39" w:rsidRPr="00883AD3" w:rsidRDefault="00037C39" w:rsidP="00037C39">
      <w:pPr>
        <w:pStyle w:val="Pucerond"/>
        <w:spacing w:after="60" w:line="259" w:lineRule="auto"/>
        <w:ind w:left="1434"/>
      </w:pPr>
      <w:r>
        <w:t>L’énergie produite par l’appoint,</w:t>
      </w:r>
    </w:p>
    <w:p w14:paraId="0FFCC4A7" w14:textId="77777777" w:rsidR="00037C39" w:rsidRPr="00883AD3" w:rsidRDefault="00037C39" w:rsidP="00037C39">
      <w:pPr>
        <w:pStyle w:val="Pucerond"/>
        <w:spacing w:after="60" w:line="259" w:lineRule="auto"/>
        <w:ind w:left="1434"/>
      </w:pPr>
      <w:r>
        <w:t xml:space="preserve">La consommation électrique des auxiliaires dédiés </w:t>
      </w:r>
    </w:p>
    <w:p w14:paraId="6F10E599" w14:textId="13238B0B" w:rsidR="00037C39" w:rsidRPr="00883AD3" w:rsidRDefault="0078613C" w:rsidP="2F20A659">
      <w:pPr>
        <w:pStyle w:val="Paragraphedeliste"/>
        <w:numPr>
          <w:ilvl w:val="0"/>
          <w:numId w:val="47"/>
        </w:numPr>
        <w:spacing w:after="200" w:line="240" w:lineRule="auto"/>
        <w:ind w:left="851"/>
        <w:jc w:val="both"/>
        <w:rPr>
          <w:rFonts w:ascii="Marianne Light" w:hAnsi="Marianne Light"/>
          <w:sz w:val="18"/>
          <w:szCs w:val="18"/>
        </w:rPr>
      </w:pPr>
      <w:r w:rsidRPr="2F20A659">
        <w:rPr>
          <w:rFonts w:ascii="Marianne Light" w:hAnsi="Marianne Light"/>
          <w:sz w:val="18"/>
          <w:szCs w:val="18"/>
        </w:rPr>
        <w:t>Le table</w:t>
      </w:r>
      <w:r w:rsidR="00B744EF" w:rsidRPr="2F20A659">
        <w:rPr>
          <w:rFonts w:ascii="Marianne Light" w:hAnsi="Marianne Light"/>
          <w:sz w:val="18"/>
          <w:szCs w:val="18"/>
        </w:rPr>
        <w:t>ur</w:t>
      </w:r>
      <w:r w:rsidR="000B5885">
        <w:rPr>
          <w:rFonts w:ascii="Marianne Light" w:hAnsi="Marianne Light"/>
          <w:sz w:val="18"/>
          <w:szCs w:val="18"/>
        </w:rPr>
        <w:t xml:space="preserve"> </w:t>
      </w:r>
      <w:r w:rsidRPr="2F20A659">
        <w:rPr>
          <w:rFonts w:ascii="Marianne Light" w:hAnsi="Marianne Light"/>
          <w:sz w:val="18"/>
          <w:szCs w:val="18"/>
        </w:rPr>
        <w:t xml:space="preserve">de </w:t>
      </w:r>
      <w:r w:rsidR="00037C39" w:rsidRPr="2F20A659">
        <w:rPr>
          <w:rFonts w:ascii="Marianne Light" w:hAnsi="Marianne Light"/>
          <w:sz w:val="18"/>
          <w:szCs w:val="18"/>
        </w:rPr>
        <w:t>suivi des performances des installations aidées</w:t>
      </w:r>
    </w:p>
    <w:p w14:paraId="764521DA" w14:textId="77777777" w:rsidR="00037C39" w:rsidRPr="00883AD3" w:rsidRDefault="00037C39" w:rsidP="00037C39">
      <w:pPr>
        <w:pStyle w:val="Paragraphedeliste"/>
        <w:numPr>
          <w:ilvl w:val="0"/>
          <w:numId w:val="47"/>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5530B163" w14:textId="61C79898" w:rsidR="00037C39" w:rsidRPr="00883AD3" w:rsidRDefault="00037C39" w:rsidP="00037C39">
      <w:pPr>
        <w:pStyle w:val="Paragraphedeliste"/>
        <w:numPr>
          <w:ilvl w:val="0"/>
          <w:numId w:val="47"/>
        </w:numPr>
        <w:spacing w:after="160" w:line="288" w:lineRule="auto"/>
        <w:ind w:left="851"/>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contrat de suivi et maintenance ; </w:t>
      </w:r>
    </w:p>
    <w:p w14:paraId="48121348"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lastRenderedPageBreak/>
        <w:t>la</w:t>
      </w:r>
      <w:proofErr w:type="gramEnd"/>
      <w:r w:rsidRPr="00883AD3">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787A95B5"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des</w:t>
      </w:r>
      <w:proofErr w:type="gramEnd"/>
      <w:r w:rsidRPr="00883AD3">
        <w:rPr>
          <w:rFonts w:ascii="Marianne Light" w:hAnsi="Marianne Light"/>
          <w:bCs/>
          <w:sz w:val="18"/>
          <w:szCs w:val="18"/>
        </w:rPr>
        <w:t xml:space="preserve"> photos de l'installation réalisée que l'ADEME pourra réutiliser dans le respect des crédits photos indiqués sur les images transmises.</w:t>
      </w:r>
    </w:p>
    <w:p w14:paraId="1196373A" w14:textId="13C1B08C" w:rsidR="00E62864" w:rsidRDefault="007C6F93" w:rsidP="2F20A659">
      <w:pPr>
        <w:spacing w:before="240"/>
        <w:jc w:val="both"/>
        <w:rPr>
          <w:rFonts w:ascii="Marianne Light" w:hAnsi="Marianne Light" w:cstheme="minorBidi"/>
          <w:b/>
          <w:bCs/>
          <w:sz w:val="18"/>
          <w:szCs w:val="18"/>
        </w:rPr>
      </w:pPr>
      <w:r w:rsidRPr="2F20A659">
        <w:rPr>
          <w:rFonts w:ascii="Marianne Light" w:hAnsi="Marianne Light" w:cstheme="minorBidi"/>
          <w:b/>
          <w:bCs/>
          <w:sz w:val="18"/>
          <w:szCs w:val="18"/>
          <w:u w:val="single"/>
        </w:rPr>
        <w:t>3</w:t>
      </w:r>
      <w:r w:rsidR="0078613C" w:rsidRPr="2F20A659">
        <w:rPr>
          <w:rFonts w:ascii="Marianne Light" w:hAnsi="Marianne Light" w:cstheme="minorBidi"/>
          <w:b/>
          <w:bCs/>
          <w:sz w:val="18"/>
          <w:szCs w:val="18"/>
          <w:u w:val="single"/>
        </w:rPr>
        <w:t>.</w:t>
      </w:r>
      <w:r w:rsidRPr="2F20A659">
        <w:rPr>
          <w:rFonts w:ascii="Marianne Light" w:hAnsi="Marianne Light" w:cstheme="minorBidi"/>
          <w:b/>
          <w:bCs/>
          <w:sz w:val="18"/>
          <w:szCs w:val="18"/>
          <w:u w:val="single"/>
        </w:rPr>
        <w:t xml:space="preserve"> Bilans annuels</w:t>
      </w:r>
      <w:r w:rsidRPr="2F20A659">
        <w:rPr>
          <w:rFonts w:cs="Calibri"/>
          <w:b/>
          <w:bCs/>
          <w:sz w:val="18"/>
          <w:szCs w:val="18"/>
        </w:rPr>
        <w:t> </w:t>
      </w:r>
      <w:r w:rsidRPr="2F20A659">
        <w:rPr>
          <w:rFonts w:ascii="Marianne Light" w:hAnsi="Marianne Light" w:cstheme="minorBidi"/>
          <w:b/>
          <w:bCs/>
          <w:sz w:val="18"/>
          <w:szCs w:val="18"/>
        </w:rPr>
        <w:t xml:space="preserve">: </w:t>
      </w:r>
    </w:p>
    <w:p w14:paraId="11A3037D" w14:textId="2A3AEB0F" w:rsidR="00E62864" w:rsidRDefault="00E62864" w:rsidP="00D051F1">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0A74A735" w14:textId="202D4D75" w:rsidR="00E62864" w:rsidRDefault="00E62864" w:rsidP="2F20A659">
      <w:pPr>
        <w:tabs>
          <w:tab w:val="left" w:pos="720"/>
        </w:tabs>
        <w:jc w:val="both"/>
        <w:rPr>
          <w:rFonts w:ascii="Marianne Light" w:hAnsi="Marianne Light" w:cstheme="minorBidi"/>
          <w:sz w:val="18"/>
          <w:szCs w:val="18"/>
        </w:rPr>
      </w:pPr>
      <w:r w:rsidRPr="2F20A659">
        <w:rPr>
          <w:rFonts w:ascii="Marianne Light" w:hAnsi="Marianne Light" w:cstheme="minorBidi"/>
          <w:sz w:val="18"/>
          <w:szCs w:val="18"/>
        </w:rPr>
        <w:t>Le maître d'ouvrage s'engage à tenir à disposition de l'ADEME,</w:t>
      </w:r>
      <w:r w:rsidR="006E59CE" w:rsidRPr="2F20A659">
        <w:rPr>
          <w:rFonts w:ascii="Marianne Light" w:hAnsi="Marianne Light" w:cstheme="minorBidi"/>
          <w:sz w:val="18"/>
          <w:szCs w:val="18"/>
        </w:rPr>
        <w:t xml:space="preserve"> sur simple demande,</w:t>
      </w:r>
      <w:r w:rsidRPr="2F20A659">
        <w:rPr>
          <w:rFonts w:ascii="Marianne Light" w:hAnsi="Marianne Light" w:cstheme="minorBidi"/>
          <w:sz w:val="18"/>
          <w:szCs w:val="18"/>
        </w:rPr>
        <w:t xml:space="preserve"> jusqu’à </w:t>
      </w:r>
      <w:r w:rsidR="00F96C33" w:rsidRPr="2F20A659">
        <w:rPr>
          <w:rFonts w:ascii="Marianne Light" w:hAnsi="Marianne Light" w:cstheme="minorBidi"/>
          <w:sz w:val="18"/>
          <w:szCs w:val="18"/>
        </w:rPr>
        <w:t xml:space="preserve">5 ans après la </w:t>
      </w:r>
      <w:r w:rsidR="00677B96">
        <w:rPr>
          <w:rFonts w:ascii="Marianne Light" w:hAnsi="Marianne Light" w:cstheme="minorBidi"/>
          <w:sz w:val="18"/>
          <w:szCs w:val="18"/>
        </w:rPr>
        <w:t>réception de l’installation</w:t>
      </w:r>
      <w:r w:rsidRPr="2F20A659">
        <w:rPr>
          <w:rFonts w:ascii="Marianne Light" w:hAnsi="Marianne Light" w:cstheme="minorBidi"/>
          <w:sz w:val="18"/>
          <w:szCs w:val="18"/>
        </w:rPr>
        <w:t>, un</w:t>
      </w:r>
      <w:r w:rsidRPr="2F20A659">
        <w:rPr>
          <w:rFonts w:ascii="Marianne Light" w:hAnsi="Marianne Light" w:cstheme="minorBidi"/>
          <w:b/>
          <w:bCs/>
          <w:sz w:val="18"/>
          <w:szCs w:val="18"/>
        </w:rPr>
        <w:t xml:space="preserve"> </w:t>
      </w:r>
      <w:r w:rsidRPr="2F20A659">
        <w:rPr>
          <w:rFonts w:ascii="Marianne Light" w:hAnsi="Marianne Light" w:cstheme="minorBidi"/>
          <w:sz w:val="18"/>
          <w:szCs w:val="18"/>
        </w:rPr>
        <w:t>bilan annuel des données d’exploitation</w:t>
      </w:r>
      <w:r w:rsidR="00F96C33" w:rsidRPr="2F20A659">
        <w:rPr>
          <w:rFonts w:ascii="Marianne Light" w:hAnsi="Marianne Light" w:cstheme="minorBidi"/>
          <w:sz w:val="18"/>
          <w:szCs w:val="18"/>
        </w:rPr>
        <w:t xml:space="preserve"> (sous le format tableau de suivi des performances des installations aidées (selon le modèle de suivi </w:t>
      </w:r>
      <w:r w:rsidR="008B63D4">
        <w:rPr>
          <w:rFonts w:ascii="Marianne Light" w:hAnsi="Marianne Light" w:cstheme="minorBidi"/>
          <w:sz w:val="18"/>
          <w:szCs w:val="18"/>
        </w:rPr>
        <w:t>à demander à</w:t>
      </w:r>
      <w:r w:rsidR="00F96C33" w:rsidRPr="2F20A659">
        <w:rPr>
          <w:rFonts w:ascii="Marianne Light" w:hAnsi="Marianne Light" w:cstheme="minorBidi"/>
          <w:sz w:val="18"/>
          <w:szCs w:val="18"/>
        </w:rPr>
        <w:t xml:space="preserve"> l’ADEME</w:t>
      </w:r>
      <w:r w:rsidR="002F3F2E" w:rsidRPr="2F20A659">
        <w:rPr>
          <w:rFonts w:ascii="Marianne Light" w:hAnsi="Marianne Light" w:cstheme="minorBidi"/>
          <w:sz w:val="18"/>
          <w:szCs w:val="18"/>
        </w:rPr>
        <w:t>).</w:t>
      </w:r>
    </w:p>
    <w:p w14:paraId="34849FF8" w14:textId="77777777" w:rsidR="00A86EAF" w:rsidRDefault="00A86EAF" w:rsidP="2F20A659">
      <w:pPr>
        <w:spacing w:before="240"/>
        <w:jc w:val="both"/>
        <w:rPr>
          <w:rFonts w:ascii="Marianne Light" w:hAnsi="Marianne Light" w:cstheme="minorBidi"/>
          <w:b/>
          <w:bCs/>
          <w:sz w:val="18"/>
          <w:szCs w:val="18"/>
        </w:rPr>
      </w:pPr>
    </w:p>
    <w:bookmarkEnd w:id="149"/>
    <w:p w14:paraId="786F9A10" w14:textId="0A398529" w:rsidR="00BC1105" w:rsidRPr="00756311" w:rsidRDefault="00BC1105" w:rsidP="00D051F1">
      <w:pPr>
        <w:spacing w:after="200" w:line="276" w:lineRule="auto"/>
        <w:jc w:val="both"/>
        <w:rPr>
          <w:rFonts w:ascii="Marianne Light" w:hAnsi="Marianne Light"/>
          <w:sz w:val="18"/>
        </w:rPr>
      </w:pPr>
    </w:p>
    <w:sectPr w:rsidR="00BC1105" w:rsidRPr="00756311" w:rsidSect="00D051F1">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7551" w14:textId="77777777" w:rsidR="00B45728" w:rsidRDefault="00B45728" w:rsidP="00355E54">
      <w:pPr>
        <w:spacing w:after="0" w:line="240" w:lineRule="auto"/>
      </w:pPr>
      <w:r>
        <w:separator/>
      </w:r>
    </w:p>
  </w:endnote>
  <w:endnote w:type="continuationSeparator" w:id="0">
    <w:p w14:paraId="6C325751" w14:textId="77777777" w:rsidR="00B45728" w:rsidRDefault="00B45728" w:rsidP="00355E54">
      <w:pPr>
        <w:spacing w:after="0" w:line="240" w:lineRule="auto"/>
      </w:pPr>
      <w:r>
        <w:continuationSeparator/>
      </w:r>
    </w:p>
  </w:endnote>
  <w:endnote w:type="continuationNotice" w:id="1">
    <w:p w14:paraId="3522F945" w14:textId="77777777" w:rsidR="00B45728" w:rsidRDefault="00B45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44D" w14:textId="791AB602" w:rsidR="008151D4" w:rsidRDefault="008151D4" w:rsidP="007F3814">
    <w:pPr>
      <w:pStyle w:val="Pieddepage"/>
      <w:jc w:val="right"/>
      <w:rPr>
        <w:rFonts w:ascii="Marianne" w:hAnsi="Marianne"/>
        <w:sz w:val="16"/>
        <w:szCs w:val="16"/>
      </w:rPr>
    </w:pPr>
    <w:r>
      <w:rPr>
        <w:rFonts w:ascii="Marianne Light" w:hAnsi="Marianne Light"/>
        <w:sz w:val="16"/>
        <w:szCs w:val="16"/>
      </w:rPr>
      <w:t xml:space="preserve">Solaire thermique – Opérations dédiées pour la production d’eau chaude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94938">
      <w:rPr>
        <w:rFonts w:ascii="Marianne" w:hAnsi="Marianne"/>
        <w:noProof/>
        <w:sz w:val="16"/>
        <w:szCs w:val="16"/>
      </w:rPr>
      <w:t>9</w:t>
    </w:r>
    <w:r w:rsidRPr="0038673F">
      <w:rPr>
        <w:rFonts w:ascii="Marianne" w:hAnsi="Marianne"/>
        <w:sz w:val="16"/>
        <w:szCs w:val="16"/>
      </w:rPr>
      <w:fldChar w:fldCharType="end"/>
    </w:r>
    <w:r w:rsidRPr="0038673F">
      <w:rPr>
        <w:rFonts w:ascii="Marianne" w:hAnsi="Marianne"/>
        <w:sz w:val="16"/>
        <w:szCs w:val="16"/>
      </w:rPr>
      <w:t xml:space="preserve"> I</w:t>
    </w:r>
  </w:p>
  <w:p w14:paraId="4901DA40" w14:textId="12B952AD" w:rsidR="008151D4" w:rsidRDefault="008151D4" w:rsidP="007F3814">
    <w:pPr>
      <w:pStyle w:val="Pieddepage"/>
      <w:jc w:val="right"/>
    </w:pPr>
    <w:r w:rsidRPr="0038673F">
      <w:rPr>
        <w:noProof/>
        <w:sz w:val="16"/>
        <w:szCs w:val="16"/>
      </w:rPr>
      <w:drawing>
        <wp:anchor distT="0" distB="0" distL="114300" distR="114300" simplePos="0" relativeHeight="251658240"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B62D" w14:textId="77777777" w:rsidR="00B45728" w:rsidRDefault="00B45728" w:rsidP="00355E54">
      <w:pPr>
        <w:spacing w:after="0" w:line="240" w:lineRule="auto"/>
      </w:pPr>
      <w:r>
        <w:separator/>
      </w:r>
    </w:p>
  </w:footnote>
  <w:footnote w:type="continuationSeparator" w:id="0">
    <w:p w14:paraId="70A75925" w14:textId="77777777" w:rsidR="00B45728" w:rsidRDefault="00B45728" w:rsidP="00355E54">
      <w:pPr>
        <w:spacing w:after="0" w:line="240" w:lineRule="auto"/>
      </w:pPr>
      <w:r>
        <w:continuationSeparator/>
      </w:r>
    </w:p>
  </w:footnote>
  <w:footnote w:type="continuationNotice" w:id="1">
    <w:p w14:paraId="17701958" w14:textId="77777777" w:rsidR="00B45728" w:rsidRDefault="00B45728">
      <w:pPr>
        <w:spacing w:after="0" w:line="240" w:lineRule="auto"/>
      </w:pPr>
    </w:p>
  </w:footnote>
  <w:footnote w:id="2">
    <w:p w14:paraId="2CA72E02" w14:textId="04A6D25D" w:rsidR="008151D4" w:rsidRPr="00D728CE" w:rsidRDefault="008151D4" w:rsidP="00D051F1">
      <w:pPr>
        <w:pStyle w:val="notebasdepage"/>
      </w:pPr>
      <w:r w:rsidRPr="00D007C2">
        <w:rPr>
          <w:rStyle w:val="Appelnotedebasdep"/>
        </w:rPr>
        <w:footnoteRef/>
      </w:r>
      <w:r w:rsidRPr="00D728CE">
        <w:t xml:space="preserve"> Rappel</w:t>
      </w:r>
      <w:r w:rsidRPr="00D728CE">
        <w:rPr>
          <w:rFonts w:ascii="Calibri" w:hAnsi="Calibri" w:cs="Calibri"/>
        </w:rPr>
        <w:t> </w:t>
      </w:r>
      <w:r w:rsidRPr="00D728CE">
        <w:t>: pour les projets &gt; 50</w:t>
      </w:r>
      <w:r>
        <w:t xml:space="preserve"> </w:t>
      </w:r>
      <w:r w:rsidRPr="00D728CE">
        <w:t>m</w:t>
      </w:r>
      <w:r w:rsidRPr="00D007C2">
        <w:rPr>
          <w:vertAlign w:val="superscript"/>
        </w:rPr>
        <w:t>2</w:t>
      </w:r>
      <w:r w:rsidRPr="00D728CE">
        <w:t>, un MOE/AMO 20.14 ou équivalent est obligatoire. Pour les projets &lt; 50</w:t>
      </w:r>
      <w:r>
        <w:t xml:space="preserve"> </w:t>
      </w:r>
      <w:r w:rsidRPr="00D728CE">
        <w:t>m</w:t>
      </w:r>
      <w:r w:rsidRPr="00D007C2">
        <w:rPr>
          <w:vertAlign w:val="superscript"/>
        </w:rPr>
        <w:t>2</w:t>
      </w:r>
      <w:r w:rsidRPr="00D728CE">
        <w:t xml:space="preserve"> un installateur </w:t>
      </w:r>
      <w:proofErr w:type="spellStart"/>
      <w:r w:rsidRPr="00D728CE">
        <w:t>Qualisol</w:t>
      </w:r>
      <w:proofErr w:type="spellEnd"/>
      <w:r w:rsidRPr="00D728CE">
        <w:t xml:space="preserve"> Collectif OU un MOE 20.14 est obligatoire – l’étude de faisabilité peut alors être internalisée chez le fabricant ou l’installateur du moment où elle respecte les critères de l’étude de faisabilité ADEME.</w:t>
      </w:r>
    </w:p>
  </w:footnote>
  <w:footnote w:id="3">
    <w:p w14:paraId="0BD4593D" w14:textId="02A68B7D" w:rsidR="008151D4" w:rsidRPr="00D728CE" w:rsidRDefault="008151D4" w:rsidP="00D051F1">
      <w:pPr>
        <w:pStyle w:val="notebasdepage"/>
      </w:pPr>
      <w:r w:rsidRPr="00D728CE">
        <w:rPr>
          <w:rStyle w:val="Appelnotedebasdep"/>
        </w:rPr>
        <w:footnoteRef/>
      </w:r>
      <w:r w:rsidRPr="00D728CE">
        <w:rPr>
          <w:rStyle w:val="Appelnotedebasdep"/>
          <w:vertAlign w:val="baseline"/>
        </w:rPr>
        <w:t xml:space="preserve"> Rappel</w:t>
      </w:r>
      <w:r w:rsidRPr="00D728CE">
        <w:rPr>
          <w:rStyle w:val="Appelnotedebasdep"/>
          <w:rFonts w:ascii="Calibri" w:hAnsi="Calibri" w:cs="Calibri"/>
          <w:vertAlign w:val="baseline"/>
        </w:rPr>
        <w:t> </w:t>
      </w:r>
      <w:r w:rsidRPr="00D728CE">
        <w:rPr>
          <w:rStyle w:val="Appelnotedebasdep"/>
          <w:vertAlign w:val="baseline"/>
        </w:rPr>
        <w:t>: pour les installations &lt; 50m</w:t>
      </w:r>
      <w:r w:rsidRPr="00D007C2">
        <w:rPr>
          <w:rStyle w:val="Appelnotedebasdep"/>
        </w:rPr>
        <w:t>2</w:t>
      </w:r>
      <w:r w:rsidRPr="00D728CE">
        <w:t xml:space="preserve">, un installateur qualifié </w:t>
      </w:r>
      <w:proofErr w:type="spellStart"/>
      <w:r w:rsidRPr="00D728CE">
        <w:t>Qualisol</w:t>
      </w:r>
      <w:proofErr w:type="spellEnd"/>
      <w:r w:rsidRPr="00D728CE">
        <w:t xml:space="preserve"> Collectif peut être admis sans présence de MOE </w:t>
      </w:r>
      <w:r>
        <w:t>mais</w:t>
      </w:r>
      <w:r w:rsidRPr="00D728CE">
        <w:t xml:space="preserve"> une </w:t>
      </w:r>
      <w:proofErr w:type="spellStart"/>
      <w:r w:rsidRPr="00D728CE">
        <w:t>MeSD</w:t>
      </w:r>
      <w:proofErr w:type="spellEnd"/>
      <w:r w:rsidRPr="00D728CE">
        <w:t xml:space="preserve"> est </w:t>
      </w:r>
      <w:r>
        <w:t xml:space="preserve">alors </w:t>
      </w:r>
      <w:r w:rsidRPr="00D728CE">
        <w:t>obligatoire.</w:t>
      </w:r>
    </w:p>
  </w:footnote>
  <w:footnote w:id="4">
    <w:p w14:paraId="263F57D8" w14:textId="77777777" w:rsidR="008151D4" w:rsidRDefault="008151D4" w:rsidP="00D051F1">
      <w:pPr>
        <w:pStyle w:val="notebasdepage"/>
      </w:pPr>
      <w:r>
        <w:rPr>
          <w:rStyle w:val="Appelnotedebasdep"/>
        </w:rPr>
        <w:footnoteRef/>
      </w:r>
      <w:r>
        <w:t xml:space="preserve"> </w:t>
      </w:r>
      <w:r w:rsidRPr="002233AF">
        <w:t xml:space="preserve">La </w:t>
      </w:r>
      <w:proofErr w:type="spellStart"/>
      <w:r w:rsidRPr="002233AF">
        <w:t>MeSD</w:t>
      </w:r>
      <w:proofErr w:type="spellEnd"/>
      <w:r w:rsidRPr="002233AF">
        <w:t xml:space="preserve"> est</w:t>
      </w:r>
      <w:r w:rsidRPr="00E5650C">
        <w:t xml:space="preserve"> obligatoire pour les opérations </w:t>
      </w:r>
      <w:r>
        <w:t>de plus de 50 m</w:t>
      </w:r>
      <w:r w:rsidRPr="00D007C2">
        <w:rPr>
          <w:vertAlign w:val="superscript"/>
        </w:rPr>
        <w:t>2</w:t>
      </w:r>
      <w:r>
        <w:t xml:space="preserve"> ou celles de moins de 50 m</w:t>
      </w:r>
      <w:r w:rsidRPr="00D007C2">
        <w:rPr>
          <w:vertAlign w:val="superscript"/>
        </w:rPr>
        <w:t>2</w:t>
      </w:r>
      <w:r>
        <w:t xml:space="preserve"> </w:t>
      </w:r>
      <w:r w:rsidRPr="00E5650C">
        <w:t>sans MOA ou RGE 20.14</w:t>
      </w:r>
      <w:r w:rsidRPr="00EA2433">
        <w:t xml:space="preserve"> </w:t>
      </w:r>
    </w:p>
    <w:p w14:paraId="634FC3F9" w14:textId="1E2C582C" w:rsidR="008151D4" w:rsidRPr="008B2D88" w:rsidRDefault="008151D4" w:rsidP="00D051F1">
      <w:pPr>
        <w:pStyle w:val="notebasdepage"/>
        <w:rPr>
          <w:i/>
          <w:vertAlign w:val="superscript"/>
        </w:rPr>
      </w:pPr>
      <w:r w:rsidRPr="008B2D88">
        <w:rPr>
          <w:i/>
        </w:rPr>
        <w:t>https://www.solaire-collectif.fr/photo/img/reussir-projet/Livret-technique-SOCOL-mise-en-service-dynamique.pdf.</w:t>
      </w:r>
    </w:p>
  </w:footnote>
  <w:footnote w:id="5">
    <w:p w14:paraId="34DC96D5" w14:textId="7D08E10A" w:rsidR="008151D4" w:rsidRPr="00E5065A" w:rsidRDefault="008151D4" w:rsidP="00D051F1">
      <w:pPr>
        <w:pStyle w:val="notebasdepage"/>
        <w:rPr>
          <w:i/>
        </w:rPr>
      </w:pPr>
      <w:r>
        <w:rPr>
          <w:rStyle w:val="Appelnotedebasdep"/>
        </w:rPr>
        <w:footnoteRef/>
      </w:r>
      <w:r>
        <w:t xml:space="preserve"> </w:t>
      </w:r>
      <w:r w:rsidRPr="00D728CE">
        <w:rPr>
          <w:kern w:val="0"/>
        </w:rPr>
        <w:t xml:space="preserve">Cahiers des charges sur : </w:t>
      </w:r>
      <w:hyperlink r:id="rId1" w:history="1">
        <w:r w:rsidRPr="00D94938">
          <w:rPr>
            <w:rStyle w:val="Lienhypertexte"/>
            <w:i/>
          </w:rPr>
          <w:t>CdC-ADEME-Etude_de_Faisabilite_d_une_installation_solaire_thermique_prod_dédiée_2018</w:t>
        </w:r>
      </w:hyperlink>
    </w:p>
  </w:footnote>
  <w:footnote w:id="6">
    <w:p w14:paraId="73B4D06C" w14:textId="2B4187DC" w:rsidR="008151D4" w:rsidRPr="00D94938" w:rsidRDefault="008151D4" w:rsidP="00D94938">
      <w:pPr>
        <w:rPr>
          <w:rStyle w:val="notebasdepageCar"/>
          <w:rFonts w:asciiTheme="minorHAnsi" w:eastAsia="Times New Roman" w:hAnsiTheme="minorHAnsi" w:cs="Times New Roman"/>
          <w:color w:val="auto"/>
          <w:kern w:val="0"/>
          <w:sz w:val="20"/>
          <w:szCs w:val="20"/>
          <w:lang w:eastAsia="fr-FR"/>
          <w14:ligatures w14:val="none"/>
          <w14:cntxtAlts w14:val="0"/>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w:t>
      </w:r>
      <w:r w:rsidR="00DA068C">
        <w:rPr>
          <w:rStyle w:val="notebasdepageCar"/>
        </w:rPr>
        <w:t>2024</w:t>
      </w:r>
      <w:r w:rsidR="00DA068C"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2" w:history="1">
        <w:r w:rsidR="00DA068C" w:rsidRPr="00DA068C">
          <w:rPr>
            <w:rStyle w:val="Lienhypertexte"/>
            <w:rFonts w:ascii="Marianne Light" w:eastAsiaTheme="minorEastAsia" w:hAnsi="Marianne Light" w:cs="Marianne Light"/>
            <w:sz w:val="14"/>
            <w:szCs w:val="12"/>
            <w:lang w:eastAsia="ar-SA"/>
            <w14:ligatures w14:val="none"/>
            <w14:cntxtAlts w14:val="0"/>
          </w:rPr>
          <w:t>https://agirpourlatransition.ademe.fr/entreprises/aides-financieres/2024/aide-a-linstallation-production-deau-chaude-solaire-thermique-metropole</w:t>
        </w:r>
      </w:hyperlink>
    </w:p>
  </w:footnote>
  <w:footnote w:id="7">
    <w:p w14:paraId="283A9FAC" w14:textId="76BF3445" w:rsidR="008151D4" w:rsidRPr="00D051F1" w:rsidRDefault="008151D4" w:rsidP="00D051F1">
      <w:pPr>
        <w:pStyle w:val="notebasdepage"/>
      </w:pPr>
      <w:r w:rsidRPr="00D051F1">
        <w:rPr>
          <w:rStyle w:val="Appelnotedebasdep"/>
          <w:vertAlign w:val="baseline"/>
        </w:rPr>
        <w:footnoteRef/>
      </w:r>
      <w:r w:rsidRPr="00D051F1">
        <w:t xml:space="preserve"> Calcul du ESU (Energie Solaire Utile) par les logiciels : SOLO : ESU = </w:t>
      </w:r>
      <w:proofErr w:type="spellStart"/>
      <w:r w:rsidRPr="00D051F1">
        <w:t>Qstu</w:t>
      </w:r>
      <w:proofErr w:type="spellEnd"/>
      <w:r w:rsidRPr="00D051F1">
        <w:t xml:space="preserve"> ; POLYSUN : ESU ~ 0.8 </w:t>
      </w:r>
      <w:proofErr w:type="spellStart"/>
      <w:proofErr w:type="gramStart"/>
      <w:r w:rsidRPr="00D051F1">
        <w:t>SSol</w:t>
      </w:r>
      <w:proofErr w:type="spellEnd"/>
      <w:r w:rsidRPr="00D051F1">
        <w:t>;</w:t>
      </w:r>
      <w:proofErr w:type="gramEnd"/>
      <w:r w:rsidRPr="00D051F1">
        <w:t xml:space="preserve"> </w:t>
      </w:r>
      <w:proofErr w:type="spellStart"/>
      <w:r w:rsidRPr="00D051F1">
        <w:t>TSol</w:t>
      </w:r>
      <w:proofErr w:type="spellEnd"/>
      <w:r w:rsidRPr="00D051F1">
        <w:t xml:space="preserve"> : ESU=E-CISOL - </w:t>
      </w:r>
      <w:proofErr w:type="spellStart"/>
      <w:r w:rsidRPr="00D051F1">
        <w:t>PCh</w:t>
      </w:r>
      <w:proofErr w:type="spellEnd"/>
      <w:r w:rsidRPr="00D051F1">
        <w:t xml:space="preserve"> sol - Ba(S)</w:t>
      </w:r>
    </w:p>
  </w:footnote>
  <w:footnote w:id="8">
    <w:p w14:paraId="6C0C61F9" w14:textId="77777777" w:rsidR="008151D4" w:rsidRPr="00D051F1" w:rsidRDefault="008151D4" w:rsidP="00D051F1">
      <w:pPr>
        <w:pStyle w:val="notebasdepage"/>
      </w:pPr>
      <w:r w:rsidRPr="00D051F1">
        <w:rPr>
          <w:rStyle w:val="Appelnotedebasdep"/>
          <w:vertAlign w:val="baseline"/>
        </w:rPr>
        <w:footnoteRef/>
      </w:r>
      <w:r w:rsidRPr="00D051F1">
        <w:t xml:space="preserve"> 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9">
    <w:p w14:paraId="6853DE8A" w14:textId="7CF405D7" w:rsidR="008151D4" w:rsidRDefault="008151D4"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10">
    <w:p w14:paraId="724F404D" w14:textId="2017A287"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w:t>
      </w:r>
      <w:r w:rsidR="00DA068C">
        <w:rPr>
          <w:rStyle w:val="notebasdepageCar"/>
        </w:rPr>
        <w:t>2024</w:t>
      </w:r>
      <w:r w:rsidR="00DA068C"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3" w:history="1">
        <w:r w:rsidR="00DA068C" w:rsidRPr="00DA068C">
          <w:rPr>
            <w:rStyle w:val="Lienhypertexte"/>
            <w:rFonts w:cs="Marianne Light"/>
          </w:rPr>
          <w:t>https://agirpourlatransition.ademe.fr/entreprises/aides-financieres/2024/aide-a-linstallation-production-deau-chaude-solaire-thermique-metropole</w:t>
        </w:r>
      </w:hyperlink>
    </w:p>
  </w:footnote>
  <w:footnote w:id="11">
    <w:p w14:paraId="7B7C0D7D" w14:textId="6E734F02"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w:t>
      </w:r>
      <w:r w:rsidR="00DA068C">
        <w:rPr>
          <w:rStyle w:val="notebasdepageCar"/>
        </w:rPr>
        <w:t>2024</w:t>
      </w:r>
      <w:r w:rsidR="00DA068C"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4" w:history="1">
        <w:r w:rsidR="00DA068C" w:rsidRPr="00DA068C">
          <w:rPr>
            <w:rStyle w:val="Lienhypertexte"/>
            <w:rFonts w:cs="Marianne Light"/>
          </w:rPr>
          <w:t>https://agirpourlatransition.ademe.fr/entreprises/aides-financieres/2024/aide-a-linstallation-production-deau-chaude-solaire-thermique-metropole</w:t>
        </w:r>
      </w:hyperlink>
    </w:p>
  </w:footnote>
  <w:footnote w:id="12">
    <w:p w14:paraId="414142C4" w14:textId="63759189" w:rsidR="00184C69" w:rsidRDefault="00184C69" w:rsidP="00184C69">
      <w:pPr>
        <w:pStyle w:val="notebasdepage"/>
      </w:pPr>
      <w:r w:rsidRPr="00184C69">
        <w:rPr>
          <w:rStyle w:val="Appelnotedebasdep"/>
        </w:rPr>
        <w:footnoteRef/>
      </w:r>
      <w:r w:rsidRPr="00184C69">
        <w:rPr>
          <w:rStyle w:val="Appelnotedebasdep"/>
        </w:rPr>
        <w:t xml:space="preserve"> </w:t>
      </w:r>
      <w:proofErr w:type="spellStart"/>
      <w:r w:rsidRPr="00184C69">
        <w:rPr>
          <w:rStyle w:val="Appelnotedebasdep"/>
          <w:vertAlign w:val="baseline"/>
        </w:rPr>
        <w:t>Fsav</w:t>
      </w:r>
      <w:proofErr w:type="spellEnd"/>
      <w:r w:rsidRPr="00184C69">
        <w:rPr>
          <w:rStyle w:val="Appelnotedebasdep"/>
          <w:vertAlign w:val="baseline"/>
        </w:rPr>
        <w:t xml:space="preserve"> = Energie Solaire Utile / Consommation référence sans solaire ou </w:t>
      </w:r>
      <w:proofErr w:type="spellStart"/>
      <w:r w:rsidRPr="00184C69">
        <w:rPr>
          <w:rStyle w:val="Appelnotedebasdep"/>
          <w:vertAlign w:val="baseline"/>
        </w:rPr>
        <w:t>Fsav</w:t>
      </w:r>
      <w:proofErr w:type="spellEnd"/>
      <w:r w:rsidRPr="00184C69">
        <w:rPr>
          <w:rStyle w:val="Appelnotedebasdep"/>
          <w:vertAlign w:val="baseline"/>
        </w:rPr>
        <w:t xml:space="preserve"> = ESU/(ESU + </w:t>
      </w:r>
      <w:proofErr w:type="spellStart"/>
      <w:r w:rsidRPr="00184C69">
        <w:rPr>
          <w:rStyle w:val="Appelnotedebasdep"/>
          <w:vertAlign w:val="baseline"/>
        </w:rPr>
        <w:t>Qapp</w:t>
      </w:r>
      <w:proofErr w:type="gramStart"/>
      <w:r w:rsidR="00C33ADB">
        <w:t>.utile</w:t>
      </w:r>
      <w:proofErr w:type="spellEnd"/>
      <w:proofErr w:type="gramEnd"/>
      <w:r w:rsidRPr="00184C69">
        <w:rPr>
          <w:rStyle w:val="Appelnotedebasdep"/>
          <w:vertAlign w:val="baseline"/>
        </w:rPr>
        <w:t>)</w:t>
      </w:r>
    </w:p>
  </w:footnote>
  <w:footnote w:id="13">
    <w:p w14:paraId="6C8B9879" w14:textId="5101D13D" w:rsidR="008151D4" w:rsidRPr="00D051F1" w:rsidRDefault="008151D4" w:rsidP="00D051F1">
      <w:pPr>
        <w:pStyle w:val="notebasdepage"/>
      </w:pPr>
      <w:r w:rsidRPr="002C74D3">
        <w:rPr>
          <w:rStyle w:val="Appelnotedebasdep"/>
        </w:rPr>
        <w:footnoteRef/>
      </w:r>
      <w:r w:rsidRPr="00D051F1">
        <w:t xml:space="preserve"> Voir schémas sur la Fiche de Conditions d’Eligibilité et de Financement « Installation Solaire thermique pour la production d’eau chaude sanitaire »</w:t>
      </w:r>
    </w:p>
  </w:footnote>
  <w:footnote w:id="14">
    <w:p w14:paraId="47894E94" w14:textId="54338DB9" w:rsidR="000B5885" w:rsidRPr="000B5885" w:rsidRDefault="000B5885">
      <w:pPr>
        <w:pStyle w:val="Notedebasdepage"/>
        <w:rPr>
          <w:rFonts w:ascii="Marianne Light" w:hAnsi="Marianne Light"/>
          <w:sz w:val="16"/>
          <w:szCs w:val="16"/>
        </w:rPr>
      </w:pPr>
      <w:r w:rsidRPr="000B5885">
        <w:rPr>
          <w:rStyle w:val="Appelnotedebasdep"/>
          <w:rFonts w:ascii="Marianne Light" w:hAnsi="Marianne Light"/>
          <w:sz w:val="14"/>
          <w:szCs w:val="14"/>
        </w:rPr>
        <w:footnoteRef/>
      </w:r>
      <w:r w:rsidRPr="000B5885">
        <w:rPr>
          <w:rFonts w:ascii="Marianne Light" w:hAnsi="Marianne Light"/>
          <w:sz w:val="14"/>
          <w:szCs w:val="14"/>
        </w:rPr>
        <w:t xml:space="preserve"> </w:t>
      </w:r>
      <w:r w:rsidRPr="000B5885">
        <w:rPr>
          <w:rStyle w:val="notebasdepageCar"/>
          <w:szCs w:val="14"/>
        </w:rPr>
        <w:t xml:space="preserve">Tableur de suivi </w:t>
      </w:r>
      <w:r w:rsidR="008C496C">
        <w:rPr>
          <w:rStyle w:val="notebasdepageCar"/>
          <w:szCs w:val="14"/>
        </w:rPr>
        <w:t xml:space="preserve">à demander à l’ADEME </w:t>
      </w:r>
    </w:p>
  </w:footnote>
  <w:footnote w:id="15">
    <w:p w14:paraId="134C290D" w14:textId="19D03EE4" w:rsidR="000B5885" w:rsidRPr="000B5885" w:rsidRDefault="000B5885">
      <w:pPr>
        <w:pStyle w:val="Notedebasdepage"/>
        <w:rPr>
          <w:rFonts w:ascii="Marianne Light" w:hAnsi="Marianne Light"/>
          <w:sz w:val="16"/>
          <w:szCs w:val="16"/>
        </w:rPr>
      </w:pPr>
      <w:r w:rsidRPr="000B5885">
        <w:rPr>
          <w:rStyle w:val="Appelnotedebasdep"/>
          <w:rFonts w:ascii="Marianne Light" w:hAnsi="Marianne Light"/>
          <w:sz w:val="14"/>
          <w:szCs w:val="14"/>
        </w:rPr>
        <w:footnoteRef/>
      </w:r>
      <w:r w:rsidRPr="000B5885">
        <w:rPr>
          <w:rFonts w:ascii="Marianne Light" w:hAnsi="Marianne Light"/>
          <w:sz w:val="14"/>
          <w:szCs w:val="14"/>
        </w:rPr>
        <w:t xml:space="preserve"> </w:t>
      </w:r>
      <w:r w:rsidRPr="000B5885">
        <w:rPr>
          <w:rStyle w:val="notebasdepageCar"/>
          <w:szCs w:val="14"/>
        </w:rPr>
        <w:t xml:space="preserve">Tableur de suivi </w:t>
      </w:r>
      <w:r w:rsidR="008F5D04">
        <w:rPr>
          <w:rStyle w:val="notebasdepageCar"/>
          <w:szCs w:val="14"/>
        </w:rPr>
        <w:t xml:space="preserve">à demander à l’ADEME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5D4" w14:textId="39539737" w:rsidR="008151D4" w:rsidRDefault="008151D4">
    <w:pPr>
      <w:pStyle w:val="En-tte"/>
    </w:pPr>
    <w:r w:rsidRPr="007F3814">
      <w:rPr>
        <w:noProof/>
      </w:rPr>
      <w:drawing>
        <wp:anchor distT="0" distB="0" distL="114300" distR="114300" simplePos="0" relativeHeight="251658242" behindDoc="0" locked="0" layoutInCell="1" allowOverlap="1" wp14:anchorId="06F53FA6" wp14:editId="69CB1F86">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814">
      <w:rPr>
        <w:noProof/>
      </w:rPr>
      <mc:AlternateContent>
        <mc:Choice Requires="wps">
          <w:drawing>
            <wp:anchor distT="0" distB="0" distL="114300" distR="114300" simplePos="0" relativeHeight="251658241" behindDoc="0" locked="0" layoutInCell="1" allowOverlap="1" wp14:anchorId="29EE261B" wp14:editId="727B6EF4">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533D8B6">
            <v:rect id="Rectangle 2"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44E43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24" w:hanging="360"/>
      </w:pPr>
      <w:rPr>
        <w:rFonts w:ascii="Calibri" w:eastAsia="Times New Roman" w:hAnsi="Calibri" w:cs="Calibri"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start w:val="1"/>
      <w:numFmt w:val="bullet"/>
      <w:lvlText w:val=""/>
      <w:lvlJc w:val="left"/>
      <w:pPr>
        <w:ind w:left="2484" w:hanging="360"/>
      </w:pPr>
      <w:rPr>
        <w:rFonts w:ascii="Symbol" w:hAnsi="Symbol" w:hint="default"/>
      </w:rPr>
    </w:lvl>
    <w:lvl w:ilvl="4" w:tplc="040C0003">
      <w:start w:val="1"/>
      <w:numFmt w:val="bullet"/>
      <w:lvlText w:val="o"/>
      <w:lvlJc w:val="left"/>
      <w:pPr>
        <w:ind w:left="3204" w:hanging="360"/>
      </w:pPr>
      <w:rPr>
        <w:rFonts w:ascii="Courier New" w:hAnsi="Courier New" w:cs="Courier New" w:hint="default"/>
      </w:rPr>
    </w:lvl>
    <w:lvl w:ilvl="5" w:tplc="040C0005">
      <w:start w:val="1"/>
      <w:numFmt w:val="bullet"/>
      <w:lvlText w:val=""/>
      <w:lvlJc w:val="left"/>
      <w:pPr>
        <w:ind w:left="3924" w:hanging="360"/>
      </w:pPr>
      <w:rPr>
        <w:rFonts w:ascii="Wingdings" w:hAnsi="Wingdings" w:hint="default"/>
      </w:rPr>
    </w:lvl>
    <w:lvl w:ilvl="6" w:tplc="040C0001">
      <w:start w:val="1"/>
      <w:numFmt w:val="bullet"/>
      <w:lvlText w:val=""/>
      <w:lvlJc w:val="left"/>
      <w:pPr>
        <w:ind w:left="4644" w:hanging="360"/>
      </w:pPr>
      <w:rPr>
        <w:rFonts w:ascii="Symbol" w:hAnsi="Symbol" w:hint="default"/>
      </w:rPr>
    </w:lvl>
    <w:lvl w:ilvl="7" w:tplc="040C0003">
      <w:start w:val="1"/>
      <w:numFmt w:val="bullet"/>
      <w:lvlText w:val="o"/>
      <w:lvlJc w:val="left"/>
      <w:pPr>
        <w:ind w:left="5364" w:hanging="360"/>
      </w:pPr>
      <w:rPr>
        <w:rFonts w:ascii="Courier New" w:hAnsi="Courier New" w:cs="Courier New" w:hint="default"/>
      </w:rPr>
    </w:lvl>
    <w:lvl w:ilvl="8" w:tplc="040C0005">
      <w:start w:val="1"/>
      <w:numFmt w:val="bullet"/>
      <w:lvlText w:val=""/>
      <w:lvlJc w:val="left"/>
      <w:pPr>
        <w:ind w:left="6084"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090689D8"/>
    <w:lvl w:ilvl="0" w:tplc="FFFFFFFF">
      <w:start w:val="1"/>
      <w:numFmt w:val="bullet"/>
      <w:lvlText w:val="o"/>
      <w:lvlJc w:val="left"/>
      <w:pPr>
        <w:ind w:left="720" w:hanging="360"/>
      </w:pPr>
      <w:rPr>
        <w:rFonts w:ascii="Courier New" w:hAnsi="Courier New"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32BC9"/>
    <w:multiLevelType w:val="hybridMultilevel"/>
    <w:tmpl w:val="C2FAA9AE"/>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0E35BC"/>
    <w:multiLevelType w:val="hybridMultilevel"/>
    <w:tmpl w:val="523C2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075D8E"/>
    <w:multiLevelType w:val="hybridMultilevel"/>
    <w:tmpl w:val="568801D4"/>
    <w:lvl w:ilvl="0" w:tplc="040C0001">
      <w:start w:val="1"/>
      <w:numFmt w:val="bullet"/>
      <w:lvlText w:val=""/>
      <w:lvlJc w:val="left"/>
      <w:pPr>
        <w:ind w:left="2064" w:hanging="360"/>
      </w:pPr>
      <w:rPr>
        <w:rFonts w:ascii="Symbol" w:hAnsi="Symbol" w:hint="default"/>
      </w:rPr>
    </w:lvl>
    <w:lvl w:ilvl="1" w:tplc="040C0003">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3" w15:restartNumberingAfterBreak="0">
    <w:nsid w:val="1C691A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6398A"/>
    <w:multiLevelType w:val="multilevel"/>
    <w:tmpl w:val="DD8E3D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36F464CA"/>
    <w:multiLevelType w:val="hybridMultilevel"/>
    <w:tmpl w:val="A72CC01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B83124"/>
    <w:multiLevelType w:val="hybridMultilevel"/>
    <w:tmpl w:val="CFE6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B3681B"/>
    <w:multiLevelType w:val="multilevel"/>
    <w:tmpl w:val="6932408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F67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1" w15:restartNumberingAfterBreak="0">
    <w:nsid w:val="4884274D"/>
    <w:multiLevelType w:val="hybridMultilevel"/>
    <w:tmpl w:val="268AF340"/>
    <w:lvl w:ilvl="0" w:tplc="040C0005">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32" w15:restartNumberingAfterBreak="0">
    <w:nsid w:val="4D852C96"/>
    <w:multiLevelType w:val="hybridMultilevel"/>
    <w:tmpl w:val="C91CDD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63C0F0D"/>
    <w:multiLevelType w:val="hybridMultilevel"/>
    <w:tmpl w:val="4CC81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4" w15:restartNumberingAfterBreak="0">
    <w:nsid w:val="5A9D76B1"/>
    <w:multiLevelType w:val="hybridMultilevel"/>
    <w:tmpl w:val="824C250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6"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2728AA"/>
    <w:multiLevelType w:val="hybridMultilevel"/>
    <w:tmpl w:val="9B743BC6"/>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593A21"/>
    <w:multiLevelType w:val="hybridMultilevel"/>
    <w:tmpl w:val="92FA0B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5"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48484401">
    <w:abstractNumId w:val="14"/>
  </w:num>
  <w:num w:numId="2" w16cid:durableId="106891356">
    <w:abstractNumId w:val="9"/>
  </w:num>
  <w:num w:numId="3" w16cid:durableId="336739296">
    <w:abstractNumId w:val="2"/>
  </w:num>
  <w:num w:numId="4" w16cid:durableId="1050885962">
    <w:abstractNumId w:val="8"/>
  </w:num>
  <w:num w:numId="5" w16cid:durableId="2144082784">
    <w:abstractNumId w:val="39"/>
  </w:num>
  <w:num w:numId="6" w16cid:durableId="1971090599">
    <w:abstractNumId w:val="37"/>
  </w:num>
  <w:num w:numId="7" w16cid:durableId="872619239">
    <w:abstractNumId w:val="30"/>
  </w:num>
  <w:num w:numId="8" w16cid:durableId="1837072205">
    <w:abstractNumId w:val="28"/>
  </w:num>
  <w:num w:numId="9" w16cid:durableId="1402755605">
    <w:abstractNumId w:val="7"/>
  </w:num>
  <w:num w:numId="10" w16cid:durableId="240414106">
    <w:abstractNumId w:val="0"/>
  </w:num>
  <w:num w:numId="11" w16cid:durableId="1409689623">
    <w:abstractNumId w:val="22"/>
  </w:num>
  <w:num w:numId="12" w16cid:durableId="1676417065">
    <w:abstractNumId w:val="40"/>
  </w:num>
  <w:num w:numId="13" w16cid:durableId="908883641">
    <w:abstractNumId w:val="41"/>
  </w:num>
  <w:num w:numId="14" w16cid:durableId="1875000270">
    <w:abstractNumId w:val="3"/>
  </w:num>
  <w:num w:numId="15" w16cid:durableId="835463161">
    <w:abstractNumId w:val="26"/>
  </w:num>
  <w:num w:numId="16" w16cid:durableId="131674179">
    <w:abstractNumId w:val="6"/>
  </w:num>
  <w:num w:numId="17" w16cid:durableId="452023012">
    <w:abstractNumId w:val="45"/>
  </w:num>
  <w:num w:numId="18" w16cid:durableId="1539123338">
    <w:abstractNumId w:val="42"/>
  </w:num>
  <w:num w:numId="19" w16cid:durableId="2113233640">
    <w:abstractNumId w:val="36"/>
  </w:num>
  <w:num w:numId="20" w16cid:durableId="241523617">
    <w:abstractNumId w:val="15"/>
  </w:num>
  <w:num w:numId="21" w16cid:durableId="155650210">
    <w:abstractNumId w:val="35"/>
  </w:num>
  <w:num w:numId="22" w16cid:durableId="171649252">
    <w:abstractNumId w:val="20"/>
  </w:num>
  <w:num w:numId="23" w16cid:durableId="42143557">
    <w:abstractNumId w:val="18"/>
  </w:num>
  <w:num w:numId="24" w16cid:durableId="703483674">
    <w:abstractNumId w:val="27"/>
  </w:num>
  <w:num w:numId="25" w16cid:durableId="150341269">
    <w:abstractNumId w:val="11"/>
  </w:num>
  <w:num w:numId="26" w16cid:durableId="266352435">
    <w:abstractNumId w:val="16"/>
  </w:num>
  <w:num w:numId="27" w16cid:durableId="217131893">
    <w:abstractNumId w:val="9"/>
  </w:num>
  <w:num w:numId="28" w16cid:durableId="12735075">
    <w:abstractNumId w:val="9"/>
  </w:num>
  <w:num w:numId="29" w16cid:durableId="1998536804">
    <w:abstractNumId w:val="5"/>
  </w:num>
  <w:num w:numId="30" w16cid:durableId="281574449">
    <w:abstractNumId w:val="38"/>
  </w:num>
  <w:num w:numId="31" w16cid:durableId="879174110">
    <w:abstractNumId w:val="4"/>
  </w:num>
  <w:num w:numId="32" w16cid:durableId="1255285458">
    <w:abstractNumId w:val="9"/>
    <w:lvlOverride w:ilvl="0">
      <w:startOverride w:val="1"/>
    </w:lvlOverride>
  </w:num>
  <w:num w:numId="33" w16cid:durableId="1299920899">
    <w:abstractNumId w:val="9"/>
    <w:lvlOverride w:ilvl="0">
      <w:startOverride w:val="1"/>
    </w:lvlOverride>
  </w:num>
  <w:num w:numId="34" w16cid:durableId="1261572990">
    <w:abstractNumId w:val="32"/>
  </w:num>
  <w:num w:numId="35" w16cid:durableId="188615243">
    <w:abstractNumId w:val="9"/>
  </w:num>
  <w:num w:numId="36" w16cid:durableId="1633172682">
    <w:abstractNumId w:val="9"/>
  </w:num>
  <w:num w:numId="37" w16cid:durableId="2032605207">
    <w:abstractNumId w:val="9"/>
  </w:num>
  <w:num w:numId="38" w16cid:durableId="1891308959">
    <w:abstractNumId w:val="17"/>
  </w:num>
  <w:num w:numId="39" w16cid:durableId="1093744860">
    <w:abstractNumId w:val="23"/>
  </w:num>
  <w:num w:numId="40" w16cid:durableId="463500903">
    <w:abstractNumId w:val="19"/>
  </w:num>
  <w:num w:numId="41" w16cid:durableId="269244184">
    <w:abstractNumId w:val="44"/>
  </w:num>
  <w:num w:numId="42" w16cid:durableId="163059917">
    <w:abstractNumId w:val="34"/>
  </w:num>
  <w:num w:numId="43" w16cid:durableId="1439183712">
    <w:abstractNumId w:val="43"/>
  </w:num>
  <w:num w:numId="44" w16cid:durableId="1189219247">
    <w:abstractNumId w:val="33"/>
  </w:num>
  <w:num w:numId="45" w16cid:durableId="171650116">
    <w:abstractNumId w:val="10"/>
  </w:num>
  <w:num w:numId="46" w16cid:durableId="298845494">
    <w:abstractNumId w:val="2"/>
  </w:num>
  <w:num w:numId="47" w16cid:durableId="918902163">
    <w:abstractNumId w:val="12"/>
  </w:num>
  <w:num w:numId="48" w16cid:durableId="366806417">
    <w:abstractNumId w:val="24"/>
  </w:num>
  <w:num w:numId="49" w16cid:durableId="1604726210">
    <w:abstractNumId w:val="29"/>
  </w:num>
  <w:num w:numId="50" w16cid:durableId="1633901858">
    <w:abstractNumId w:val="13"/>
  </w:num>
  <w:num w:numId="51" w16cid:durableId="42600716">
    <w:abstractNumId w:val="24"/>
  </w:num>
  <w:num w:numId="52" w16cid:durableId="944656457">
    <w:abstractNumId w:val="25"/>
  </w:num>
  <w:num w:numId="53" w16cid:durableId="967665118">
    <w:abstractNumId w:val="31"/>
  </w:num>
  <w:num w:numId="54" w16cid:durableId="469127637">
    <w:abstractNumId w:val="24"/>
  </w:num>
  <w:num w:numId="55" w16cid:durableId="19921711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64614350">
    <w:abstractNumId w:val="24"/>
  </w:num>
  <w:num w:numId="57" w16cid:durableId="653922608">
    <w:abstractNumId w:val="24"/>
  </w:num>
  <w:num w:numId="58" w16cid:durableId="1252080925">
    <w:abstractNumId w:val="21"/>
  </w:num>
  <w:num w:numId="59" w16cid:durableId="20106703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D87"/>
    <w:rsid w:val="00011A9B"/>
    <w:rsid w:val="00030ECC"/>
    <w:rsid w:val="00036E87"/>
    <w:rsid w:val="00037C39"/>
    <w:rsid w:val="000429F3"/>
    <w:rsid w:val="000543EB"/>
    <w:rsid w:val="0008036A"/>
    <w:rsid w:val="00081363"/>
    <w:rsid w:val="00090B92"/>
    <w:rsid w:val="00094C4C"/>
    <w:rsid w:val="00094C8A"/>
    <w:rsid w:val="0009733C"/>
    <w:rsid w:val="000A3F1F"/>
    <w:rsid w:val="000A4248"/>
    <w:rsid w:val="000B0B32"/>
    <w:rsid w:val="000B42CC"/>
    <w:rsid w:val="000B5885"/>
    <w:rsid w:val="000E6835"/>
    <w:rsid w:val="001039AD"/>
    <w:rsid w:val="0010603A"/>
    <w:rsid w:val="0010766F"/>
    <w:rsid w:val="0011054C"/>
    <w:rsid w:val="0014082E"/>
    <w:rsid w:val="001541C4"/>
    <w:rsid w:val="00163883"/>
    <w:rsid w:val="00171668"/>
    <w:rsid w:val="001765E5"/>
    <w:rsid w:val="00183DCD"/>
    <w:rsid w:val="00184C69"/>
    <w:rsid w:val="00184F7E"/>
    <w:rsid w:val="001B2E3D"/>
    <w:rsid w:val="001B40B6"/>
    <w:rsid w:val="001C329D"/>
    <w:rsid w:val="001C7FC8"/>
    <w:rsid w:val="001D085D"/>
    <w:rsid w:val="001F1D3B"/>
    <w:rsid w:val="001F5E71"/>
    <w:rsid w:val="0020438A"/>
    <w:rsid w:val="00221769"/>
    <w:rsid w:val="00226F19"/>
    <w:rsid w:val="002409B9"/>
    <w:rsid w:val="00257A6A"/>
    <w:rsid w:val="002755E2"/>
    <w:rsid w:val="002839B5"/>
    <w:rsid w:val="002901CD"/>
    <w:rsid w:val="00295AA0"/>
    <w:rsid w:val="002A6141"/>
    <w:rsid w:val="002A795C"/>
    <w:rsid w:val="002B2BDB"/>
    <w:rsid w:val="002C533D"/>
    <w:rsid w:val="002C74D3"/>
    <w:rsid w:val="002E1BE2"/>
    <w:rsid w:val="002E79B6"/>
    <w:rsid w:val="002F1816"/>
    <w:rsid w:val="002F3F2E"/>
    <w:rsid w:val="002F7529"/>
    <w:rsid w:val="002F78A1"/>
    <w:rsid w:val="00315673"/>
    <w:rsid w:val="00315A0A"/>
    <w:rsid w:val="0032107A"/>
    <w:rsid w:val="00323BBD"/>
    <w:rsid w:val="00355C60"/>
    <w:rsid w:val="00355E54"/>
    <w:rsid w:val="0036103F"/>
    <w:rsid w:val="0036363E"/>
    <w:rsid w:val="00397596"/>
    <w:rsid w:val="003A2D42"/>
    <w:rsid w:val="003A5973"/>
    <w:rsid w:val="003B474F"/>
    <w:rsid w:val="003B4ED2"/>
    <w:rsid w:val="003C06CB"/>
    <w:rsid w:val="003C1B8C"/>
    <w:rsid w:val="003C61F3"/>
    <w:rsid w:val="003C770C"/>
    <w:rsid w:val="003E0F94"/>
    <w:rsid w:val="00406FF1"/>
    <w:rsid w:val="0041417A"/>
    <w:rsid w:val="00424DAD"/>
    <w:rsid w:val="0042637A"/>
    <w:rsid w:val="00432D2A"/>
    <w:rsid w:val="0043312D"/>
    <w:rsid w:val="00435959"/>
    <w:rsid w:val="00435AE4"/>
    <w:rsid w:val="0044266C"/>
    <w:rsid w:val="00443AAC"/>
    <w:rsid w:val="0044434E"/>
    <w:rsid w:val="0044515D"/>
    <w:rsid w:val="0045330B"/>
    <w:rsid w:val="00456C11"/>
    <w:rsid w:val="00462028"/>
    <w:rsid w:val="00464CAC"/>
    <w:rsid w:val="00496A27"/>
    <w:rsid w:val="004A3242"/>
    <w:rsid w:val="004B0137"/>
    <w:rsid w:val="004B36B9"/>
    <w:rsid w:val="004C12DF"/>
    <w:rsid w:val="004C2A7B"/>
    <w:rsid w:val="004E5E14"/>
    <w:rsid w:val="004F4B8C"/>
    <w:rsid w:val="004F5B32"/>
    <w:rsid w:val="00500116"/>
    <w:rsid w:val="0050066A"/>
    <w:rsid w:val="00507621"/>
    <w:rsid w:val="00515926"/>
    <w:rsid w:val="0052050A"/>
    <w:rsid w:val="00520EC8"/>
    <w:rsid w:val="00521F20"/>
    <w:rsid w:val="00533138"/>
    <w:rsid w:val="0053403B"/>
    <w:rsid w:val="0053723B"/>
    <w:rsid w:val="005517EC"/>
    <w:rsid w:val="005527B4"/>
    <w:rsid w:val="0058205D"/>
    <w:rsid w:val="00582BAA"/>
    <w:rsid w:val="0059429C"/>
    <w:rsid w:val="005966D5"/>
    <w:rsid w:val="005A18CC"/>
    <w:rsid w:val="005A5899"/>
    <w:rsid w:val="005A6806"/>
    <w:rsid w:val="005B1CAE"/>
    <w:rsid w:val="005B27BB"/>
    <w:rsid w:val="005B5E3B"/>
    <w:rsid w:val="005B7955"/>
    <w:rsid w:val="005C42DD"/>
    <w:rsid w:val="005E356D"/>
    <w:rsid w:val="005F6FE1"/>
    <w:rsid w:val="00603C0A"/>
    <w:rsid w:val="006055BA"/>
    <w:rsid w:val="0060657F"/>
    <w:rsid w:val="0061461B"/>
    <w:rsid w:val="00617E34"/>
    <w:rsid w:val="006306FE"/>
    <w:rsid w:val="00637ADC"/>
    <w:rsid w:val="006430F4"/>
    <w:rsid w:val="00653A2E"/>
    <w:rsid w:val="00656733"/>
    <w:rsid w:val="00662A86"/>
    <w:rsid w:val="00673B52"/>
    <w:rsid w:val="00677B96"/>
    <w:rsid w:val="0069631D"/>
    <w:rsid w:val="006A645C"/>
    <w:rsid w:val="006C1E69"/>
    <w:rsid w:val="006C3546"/>
    <w:rsid w:val="006D2C94"/>
    <w:rsid w:val="006E4F6A"/>
    <w:rsid w:val="006E59CE"/>
    <w:rsid w:val="006E5B80"/>
    <w:rsid w:val="006F3227"/>
    <w:rsid w:val="006F7590"/>
    <w:rsid w:val="007001E8"/>
    <w:rsid w:val="007046A9"/>
    <w:rsid w:val="007150D5"/>
    <w:rsid w:val="00723881"/>
    <w:rsid w:val="00734F53"/>
    <w:rsid w:val="00735187"/>
    <w:rsid w:val="0073745F"/>
    <w:rsid w:val="00740514"/>
    <w:rsid w:val="007429C8"/>
    <w:rsid w:val="00752375"/>
    <w:rsid w:val="00756311"/>
    <w:rsid w:val="0076162A"/>
    <w:rsid w:val="0076438D"/>
    <w:rsid w:val="00766F4B"/>
    <w:rsid w:val="00767184"/>
    <w:rsid w:val="00784802"/>
    <w:rsid w:val="0078564C"/>
    <w:rsid w:val="00785B4C"/>
    <w:rsid w:val="0078613C"/>
    <w:rsid w:val="00796A68"/>
    <w:rsid w:val="007A5F24"/>
    <w:rsid w:val="007B04B6"/>
    <w:rsid w:val="007B0C5C"/>
    <w:rsid w:val="007B63AE"/>
    <w:rsid w:val="007B6BAA"/>
    <w:rsid w:val="007C6F93"/>
    <w:rsid w:val="007E5ECB"/>
    <w:rsid w:val="007F3814"/>
    <w:rsid w:val="008151D4"/>
    <w:rsid w:val="00834173"/>
    <w:rsid w:val="00837B9C"/>
    <w:rsid w:val="0084071F"/>
    <w:rsid w:val="00853BA1"/>
    <w:rsid w:val="008617B6"/>
    <w:rsid w:val="00872CF0"/>
    <w:rsid w:val="00876189"/>
    <w:rsid w:val="008775B4"/>
    <w:rsid w:val="008844E7"/>
    <w:rsid w:val="008875ED"/>
    <w:rsid w:val="0089133F"/>
    <w:rsid w:val="008A096D"/>
    <w:rsid w:val="008A26A6"/>
    <w:rsid w:val="008A383C"/>
    <w:rsid w:val="008B2271"/>
    <w:rsid w:val="008B2D88"/>
    <w:rsid w:val="008B63D4"/>
    <w:rsid w:val="008C05D5"/>
    <w:rsid w:val="008C496C"/>
    <w:rsid w:val="008F5D04"/>
    <w:rsid w:val="008F6765"/>
    <w:rsid w:val="008F7E37"/>
    <w:rsid w:val="0091028D"/>
    <w:rsid w:val="009175E6"/>
    <w:rsid w:val="00925A60"/>
    <w:rsid w:val="00926B06"/>
    <w:rsid w:val="00941A8E"/>
    <w:rsid w:val="00943626"/>
    <w:rsid w:val="00962396"/>
    <w:rsid w:val="009758E6"/>
    <w:rsid w:val="009776B6"/>
    <w:rsid w:val="00980005"/>
    <w:rsid w:val="00985465"/>
    <w:rsid w:val="00994E08"/>
    <w:rsid w:val="00997467"/>
    <w:rsid w:val="009A42FF"/>
    <w:rsid w:val="009B67F7"/>
    <w:rsid w:val="009C4B27"/>
    <w:rsid w:val="009C5C3F"/>
    <w:rsid w:val="009D202B"/>
    <w:rsid w:val="009D24CC"/>
    <w:rsid w:val="009D61A5"/>
    <w:rsid w:val="009E2449"/>
    <w:rsid w:val="009F57BF"/>
    <w:rsid w:val="009F625A"/>
    <w:rsid w:val="009F76E8"/>
    <w:rsid w:val="00A06379"/>
    <w:rsid w:val="00A07779"/>
    <w:rsid w:val="00A11DC0"/>
    <w:rsid w:val="00A141EF"/>
    <w:rsid w:val="00A179A3"/>
    <w:rsid w:val="00A274A1"/>
    <w:rsid w:val="00A3084E"/>
    <w:rsid w:val="00A44FAE"/>
    <w:rsid w:val="00A54E08"/>
    <w:rsid w:val="00A64F60"/>
    <w:rsid w:val="00A70CDB"/>
    <w:rsid w:val="00A715C6"/>
    <w:rsid w:val="00A766D8"/>
    <w:rsid w:val="00A814B5"/>
    <w:rsid w:val="00A86EAF"/>
    <w:rsid w:val="00A95195"/>
    <w:rsid w:val="00A95A3F"/>
    <w:rsid w:val="00A95A7F"/>
    <w:rsid w:val="00A96F3C"/>
    <w:rsid w:val="00AA5F56"/>
    <w:rsid w:val="00AA718E"/>
    <w:rsid w:val="00AB2CFC"/>
    <w:rsid w:val="00AC4A72"/>
    <w:rsid w:val="00AD4564"/>
    <w:rsid w:val="00AD5432"/>
    <w:rsid w:val="00AE093C"/>
    <w:rsid w:val="00AE0AE9"/>
    <w:rsid w:val="00AF438E"/>
    <w:rsid w:val="00B242D6"/>
    <w:rsid w:val="00B304E9"/>
    <w:rsid w:val="00B33955"/>
    <w:rsid w:val="00B42691"/>
    <w:rsid w:val="00B45728"/>
    <w:rsid w:val="00B54852"/>
    <w:rsid w:val="00B744EF"/>
    <w:rsid w:val="00B8086E"/>
    <w:rsid w:val="00B80B36"/>
    <w:rsid w:val="00B84252"/>
    <w:rsid w:val="00B84CE4"/>
    <w:rsid w:val="00B84DB7"/>
    <w:rsid w:val="00B8505C"/>
    <w:rsid w:val="00B92406"/>
    <w:rsid w:val="00BA1EF4"/>
    <w:rsid w:val="00BA25F9"/>
    <w:rsid w:val="00BA3787"/>
    <w:rsid w:val="00BA7F61"/>
    <w:rsid w:val="00BB3081"/>
    <w:rsid w:val="00BB39F1"/>
    <w:rsid w:val="00BB7739"/>
    <w:rsid w:val="00BC1105"/>
    <w:rsid w:val="00BC23C4"/>
    <w:rsid w:val="00BD78F6"/>
    <w:rsid w:val="00BF0989"/>
    <w:rsid w:val="00C02AA6"/>
    <w:rsid w:val="00C057C4"/>
    <w:rsid w:val="00C1097E"/>
    <w:rsid w:val="00C24F43"/>
    <w:rsid w:val="00C25FD0"/>
    <w:rsid w:val="00C33759"/>
    <w:rsid w:val="00C33ADB"/>
    <w:rsid w:val="00C35901"/>
    <w:rsid w:val="00C4273E"/>
    <w:rsid w:val="00C62AE5"/>
    <w:rsid w:val="00C679A9"/>
    <w:rsid w:val="00C91B1F"/>
    <w:rsid w:val="00CA1362"/>
    <w:rsid w:val="00CA22B4"/>
    <w:rsid w:val="00CA3EC4"/>
    <w:rsid w:val="00CA486D"/>
    <w:rsid w:val="00CB444A"/>
    <w:rsid w:val="00CB4767"/>
    <w:rsid w:val="00CB6B37"/>
    <w:rsid w:val="00CC348F"/>
    <w:rsid w:val="00CD7FC7"/>
    <w:rsid w:val="00CE48FE"/>
    <w:rsid w:val="00CE5971"/>
    <w:rsid w:val="00CF3EA9"/>
    <w:rsid w:val="00CF6ACE"/>
    <w:rsid w:val="00CF7E67"/>
    <w:rsid w:val="00D007C2"/>
    <w:rsid w:val="00D0103D"/>
    <w:rsid w:val="00D051F1"/>
    <w:rsid w:val="00D07039"/>
    <w:rsid w:val="00D11D8A"/>
    <w:rsid w:val="00D13A8B"/>
    <w:rsid w:val="00D169F6"/>
    <w:rsid w:val="00D27A50"/>
    <w:rsid w:val="00D46FBE"/>
    <w:rsid w:val="00D47FB4"/>
    <w:rsid w:val="00D53162"/>
    <w:rsid w:val="00D54EA2"/>
    <w:rsid w:val="00D5744C"/>
    <w:rsid w:val="00D57DCB"/>
    <w:rsid w:val="00D65F8A"/>
    <w:rsid w:val="00D728CE"/>
    <w:rsid w:val="00D74F1E"/>
    <w:rsid w:val="00D80002"/>
    <w:rsid w:val="00D8114D"/>
    <w:rsid w:val="00D94938"/>
    <w:rsid w:val="00D9581A"/>
    <w:rsid w:val="00D95F69"/>
    <w:rsid w:val="00DA068C"/>
    <w:rsid w:val="00DA0DB8"/>
    <w:rsid w:val="00DB4C1E"/>
    <w:rsid w:val="00DB63EE"/>
    <w:rsid w:val="00DF72F4"/>
    <w:rsid w:val="00E128AE"/>
    <w:rsid w:val="00E3197A"/>
    <w:rsid w:val="00E36314"/>
    <w:rsid w:val="00E367C2"/>
    <w:rsid w:val="00E5065A"/>
    <w:rsid w:val="00E52E4D"/>
    <w:rsid w:val="00E5335E"/>
    <w:rsid w:val="00E609A9"/>
    <w:rsid w:val="00E62864"/>
    <w:rsid w:val="00E742E3"/>
    <w:rsid w:val="00E76345"/>
    <w:rsid w:val="00EA3D15"/>
    <w:rsid w:val="00EA7BFB"/>
    <w:rsid w:val="00EB1C20"/>
    <w:rsid w:val="00EC44D6"/>
    <w:rsid w:val="00EC754A"/>
    <w:rsid w:val="00ED2A1B"/>
    <w:rsid w:val="00F068AE"/>
    <w:rsid w:val="00F10126"/>
    <w:rsid w:val="00F25439"/>
    <w:rsid w:val="00F33F3C"/>
    <w:rsid w:val="00F34B71"/>
    <w:rsid w:val="00F367AE"/>
    <w:rsid w:val="00F40225"/>
    <w:rsid w:val="00F41516"/>
    <w:rsid w:val="00F61F5E"/>
    <w:rsid w:val="00F62D40"/>
    <w:rsid w:val="00F74978"/>
    <w:rsid w:val="00F81FF8"/>
    <w:rsid w:val="00F84460"/>
    <w:rsid w:val="00F853BD"/>
    <w:rsid w:val="00F85741"/>
    <w:rsid w:val="00F96C33"/>
    <w:rsid w:val="00FA1761"/>
    <w:rsid w:val="00FA2F14"/>
    <w:rsid w:val="00FA599B"/>
    <w:rsid w:val="00FA5D3E"/>
    <w:rsid w:val="00FA646B"/>
    <w:rsid w:val="00FA79BA"/>
    <w:rsid w:val="00FB0C7F"/>
    <w:rsid w:val="00FC2D4D"/>
    <w:rsid w:val="00FC30D5"/>
    <w:rsid w:val="00FD11AE"/>
    <w:rsid w:val="00FD7216"/>
    <w:rsid w:val="00FD7469"/>
    <w:rsid w:val="00FE2EE6"/>
    <w:rsid w:val="00FE44C4"/>
    <w:rsid w:val="00FE545A"/>
    <w:rsid w:val="00FF7A05"/>
    <w:rsid w:val="18801920"/>
    <w:rsid w:val="1FA94150"/>
    <w:rsid w:val="2070DACD"/>
    <w:rsid w:val="29BE2074"/>
    <w:rsid w:val="2D45AAE2"/>
    <w:rsid w:val="2E46A017"/>
    <w:rsid w:val="2F20A659"/>
    <w:rsid w:val="2FE28796"/>
    <w:rsid w:val="301F13A0"/>
    <w:rsid w:val="3334A819"/>
    <w:rsid w:val="33B2E2E6"/>
    <w:rsid w:val="3603E875"/>
    <w:rsid w:val="4B14EC4A"/>
    <w:rsid w:val="553B8E23"/>
    <w:rsid w:val="583A87EE"/>
    <w:rsid w:val="58AF200F"/>
    <w:rsid w:val="62BDCB32"/>
    <w:rsid w:val="64C0B783"/>
    <w:rsid w:val="69446EAB"/>
    <w:rsid w:val="72D22894"/>
    <w:rsid w:val="77666EA1"/>
    <w:rsid w:val="7862E9C8"/>
    <w:rsid w:val="79D4EC12"/>
    <w:rsid w:val="7C1A1A60"/>
    <w:rsid w:val="7CC52E6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4A00A8B0-F37E-4AD2-B27D-E174C6E4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051F1"/>
    <w:pPr>
      <w:numPr>
        <w:numId w:val="48"/>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051F1"/>
    <w:pPr>
      <w:numPr>
        <w:ilvl w:val="1"/>
        <w:numId w:val="48"/>
      </w:numPr>
      <w:spacing w:before="240" w:after="240"/>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051F1"/>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051F1"/>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EC,Puc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FE44C4"/>
    <w:pPr>
      <w:jc w:val="both"/>
    </w:pPr>
    <w:rPr>
      <w:rFonts w:ascii="Marianne Light" w:hAnsi="Marianne Light"/>
      <w:bCs/>
      <w:i/>
      <w:sz w:val="18"/>
      <w:szCs w:val="18"/>
    </w:rPr>
  </w:style>
  <w:style w:type="character" w:customStyle="1" w:styleId="TexteCourantCar">
    <w:name w:val="Texte Courant Car"/>
    <w:basedOn w:val="Policepardfaut"/>
    <w:link w:val="TexteCourant"/>
    <w:rsid w:val="00FE44C4"/>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D051F1"/>
    <w:pPr>
      <w:numPr>
        <w:ilvl w:val="1"/>
        <w:numId w:val="4"/>
      </w:numPr>
      <w:spacing w:line="240"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051F1"/>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FA599B"/>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A599B"/>
    <w:rPr>
      <w:rFonts w:ascii="Marianne" w:eastAsiaTheme="majorEastAsia" w:hAnsi="Marianne" w:cstheme="majorBidi"/>
      <w:color w:val="000000" w:themeColor="text1"/>
      <w:kern w:val="28"/>
      <w:sz w:val="26"/>
      <w:szCs w:val="32"/>
      <w14:ligatures w14:val="standard"/>
      <w14:cntxtAlts/>
    </w:rPr>
  </w:style>
  <w:style w:type="character" w:styleId="Mentionnonrsolue">
    <w:name w:val="Unresolved Mention"/>
    <w:basedOn w:val="Policepardfaut"/>
    <w:uiPriority w:val="99"/>
    <w:semiHidden/>
    <w:unhideWhenUsed/>
    <w:rsid w:val="003E0F94"/>
    <w:rPr>
      <w:color w:val="605E5C"/>
      <w:shd w:val="clear" w:color="auto" w:fill="E1DFDD"/>
    </w:rPr>
  </w:style>
  <w:style w:type="character" w:customStyle="1" w:styleId="normaltextrun">
    <w:name w:val="normaltextrun"/>
    <w:basedOn w:val="Policepardfaut"/>
    <w:rsid w:val="005A18CC"/>
  </w:style>
  <w:style w:type="character" w:customStyle="1" w:styleId="eop">
    <w:name w:val="eop"/>
    <w:basedOn w:val="Policepardfaut"/>
    <w:rsid w:val="005A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898635689">
      <w:bodyDiv w:val="1"/>
      <w:marLeft w:val="0"/>
      <w:marRight w:val="0"/>
      <w:marTop w:val="0"/>
      <w:marBottom w:val="0"/>
      <w:divBdr>
        <w:top w:val="none" w:sz="0" w:space="0" w:color="auto"/>
        <w:left w:val="none" w:sz="0" w:space="0" w:color="auto"/>
        <w:bottom w:val="none" w:sz="0" w:space="0" w:color="auto"/>
        <w:right w:val="none" w:sz="0" w:space="0" w:color="auto"/>
      </w:divBdr>
    </w:div>
    <w:div w:id="1188569680">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327898782">
      <w:bodyDiv w:val="1"/>
      <w:marLeft w:val="0"/>
      <w:marRight w:val="0"/>
      <w:marTop w:val="0"/>
      <w:marBottom w:val="0"/>
      <w:divBdr>
        <w:top w:val="none" w:sz="0" w:space="0" w:color="auto"/>
        <w:left w:val="none" w:sz="0" w:space="0" w:color="auto"/>
        <w:bottom w:val="none" w:sz="0" w:space="0" w:color="auto"/>
        <w:right w:val="none" w:sz="0" w:space="0" w:color="auto"/>
      </w:divBdr>
    </w:div>
    <w:div w:id="1418550225">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607276732">
      <w:bodyDiv w:val="1"/>
      <w:marLeft w:val="0"/>
      <w:marRight w:val="0"/>
      <w:marTop w:val="0"/>
      <w:marBottom w:val="0"/>
      <w:divBdr>
        <w:top w:val="none" w:sz="0" w:space="0" w:color="auto"/>
        <w:left w:val="none" w:sz="0" w:space="0" w:color="auto"/>
        <w:bottom w:val="none" w:sz="0" w:space="0" w:color="auto"/>
        <w:right w:val="none" w:sz="0" w:space="0" w:color="auto"/>
      </w:divBdr>
    </w:div>
    <w:div w:id="1747221475">
      <w:bodyDiv w:val="1"/>
      <w:marLeft w:val="0"/>
      <w:marRight w:val="0"/>
      <w:marTop w:val="0"/>
      <w:marBottom w:val="0"/>
      <w:divBdr>
        <w:top w:val="none" w:sz="0" w:space="0" w:color="auto"/>
        <w:left w:val="none" w:sz="0" w:space="0" w:color="auto"/>
        <w:bottom w:val="none" w:sz="0" w:space="0" w:color="auto"/>
        <w:right w:val="none" w:sz="0" w:space="0" w:color="auto"/>
      </w:divBdr>
    </w:div>
    <w:div w:id="191296206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4/aide-a-linstallation-production-deau-chaude-solaire-thermique-metropole" TargetMode="External"/><Relationship Id="rId2" Type="http://schemas.openxmlformats.org/officeDocument/2006/relationships/hyperlink" Target="https://agirpourlatransition.ademe.fr/entreprises/aides-financieres/2024/aide-a-linstallation-production-deau-chaude-solaire-thermique-metropole" TargetMode="External"/><Relationship Id="rId1" Type="http://schemas.openxmlformats.org/officeDocument/2006/relationships/hyperlink" Target="https://librairie.ademe.fr/energies-renouvelables-reseaux-et-stockage/700-etude-de-faisabilite-et-de-dimensionnement-d-une-installation-solaire-thermique.html" TargetMode="External"/><Relationship Id="rId4" Type="http://schemas.openxmlformats.org/officeDocument/2006/relationships/hyperlink" Target="https://agirpourlatransition.ademe.fr/entreprises/aides-financieres/2024/aide-a-linstallation-production-deau-chaude-solaire-thermique-metrop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B4E2-F456-464A-A9EC-13A86365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2687</Words>
  <Characters>14784</Characters>
  <Application>Microsoft Office Word</Application>
  <DocSecurity>0</DocSecurity>
  <Lines>123</Lines>
  <Paragraphs>34</Paragraphs>
  <ScaleCrop>false</ScaleCrop>
  <Company/>
  <LinksUpToDate>false</LinksUpToDate>
  <CharactersWithSpaces>17437</CharactersWithSpaces>
  <SharedDoc>false</SharedDoc>
  <HLinks>
    <vt:vector size="114" baseType="variant">
      <vt:variant>
        <vt:i4>5832796</vt:i4>
      </vt:variant>
      <vt:variant>
        <vt:i4>18</vt:i4>
      </vt:variant>
      <vt:variant>
        <vt:i4>0</vt:i4>
      </vt:variant>
      <vt:variant>
        <vt:i4>5</vt:i4>
      </vt:variant>
      <vt:variant>
        <vt:lpwstr>https://expertises.ademe.fr/energies/energies-renouvelables-enr-production-reseaux-stockage/passer-a-laction/produire-chaleur/fonds-chaleur-bref</vt:lpwstr>
      </vt:variant>
      <vt:variant>
        <vt:lpwstr/>
      </vt:variant>
      <vt:variant>
        <vt:i4>5832796</vt:i4>
      </vt:variant>
      <vt:variant>
        <vt:i4>15</vt:i4>
      </vt:variant>
      <vt:variant>
        <vt:i4>0</vt:i4>
      </vt:variant>
      <vt:variant>
        <vt:i4>5</vt:i4>
      </vt:variant>
      <vt:variant>
        <vt:lpwstr>https://expertises.ademe.fr/energies/energies-renouvelables-enr-production-reseaux-stockage/passer-a-laction/produire-chaleur/fonds-chaleur-bref</vt:lpwstr>
      </vt:variant>
      <vt:variant>
        <vt:lpwstr/>
      </vt:variant>
      <vt:variant>
        <vt:i4>851985</vt:i4>
      </vt:variant>
      <vt:variant>
        <vt:i4>9</vt:i4>
      </vt:variant>
      <vt:variant>
        <vt:i4>0</vt:i4>
      </vt:variant>
      <vt:variant>
        <vt:i4>5</vt:i4>
      </vt:variant>
      <vt:variant>
        <vt:lpwstr>https://agirpourlatransition.ademe.fr/entreprises/aides-financieres/2024/aide-a-linstallation-production-deau-chaude-solaire-thermique-metropole</vt:lpwstr>
      </vt:variant>
      <vt:variant>
        <vt:lpwstr/>
      </vt:variant>
      <vt:variant>
        <vt:i4>851985</vt:i4>
      </vt:variant>
      <vt:variant>
        <vt:i4>6</vt:i4>
      </vt:variant>
      <vt:variant>
        <vt:i4>0</vt:i4>
      </vt:variant>
      <vt:variant>
        <vt:i4>5</vt:i4>
      </vt:variant>
      <vt:variant>
        <vt:lpwstr>https://agirpourlatransition.ademe.fr/entreprises/aides-financieres/2024/aide-a-linstallation-production-deau-chaude-solaire-thermique-metropole</vt:lpwstr>
      </vt:variant>
      <vt:variant>
        <vt:lpwstr/>
      </vt:variant>
      <vt:variant>
        <vt:i4>851985</vt:i4>
      </vt:variant>
      <vt:variant>
        <vt:i4>3</vt:i4>
      </vt:variant>
      <vt:variant>
        <vt:i4>0</vt:i4>
      </vt:variant>
      <vt:variant>
        <vt:i4>5</vt:i4>
      </vt:variant>
      <vt:variant>
        <vt:lpwstr>https://agirpourlatransition.ademe.fr/entreprises/aides-financieres/2024/aide-a-linstallation-production-deau-chaude-solaire-thermique-metropole</vt:lpwstr>
      </vt:variant>
      <vt:variant>
        <vt:lpwstr/>
      </vt:variant>
      <vt:variant>
        <vt:i4>3407924</vt:i4>
      </vt:variant>
      <vt:variant>
        <vt:i4>0</vt:i4>
      </vt:variant>
      <vt:variant>
        <vt:i4>0</vt:i4>
      </vt:variant>
      <vt:variant>
        <vt:i4>5</vt:i4>
      </vt:variant>
      <vt:variant>
        <vt:lpwstr>https://librairie.ademe.fr/energies-renouvelables-reseaux-et-stockage/700-etude-de-faisabilite-et-de-dimensionnement-d-une-installation-solaire-thermique.html</vt:lpwstr>
      </vt:variant>
      <vt:variant>
        <vt:lpwstr/>
      </vt:variant>
      <vt:variant>
        <vt:i4>1245233</vt:i4>
      </vt:variant>
      <vt:variant>
        <vt:i4>74</vt:i4>
      </vt:variant>
      <vt:variant>
        <vt:i4>0</vt:i4>
      </vt:variant>
      <vt:variant>
        <vt:i4>5</vt:i4>
      </vt:variant>
      <vt:variant>
        <vt:lpwstr/>
      </vt:variant>
      <vt:variant>
        <vt:lpwstr>_Toc65658397</vt:lpwstr>
      </vt:variant>
      <vt:variant>
        <vt:i4>1179697</vt:i4>
      </vt:variant>
      <vt:variant>
        <vt:i4>68</vt:i4>
      </vt:variant>
      <vt:variant>
        <vt:i4>0</vt:i4>
      </vt:variant>
      <vt:variant>
        <vt:i4>5</vt:i4>
      </vt:variant>
      <vt:variant>
        <vt:lpwstr/>
      </vt:variant>
      <vt:variant>
        <vt:lpwstr>_Toc65658396</vt:lpwstr>
      </vt:variant>
      <vt:variant>
        <vt:i4>1114161</vt:i4>
      </vt:variant>
      <vt:variant>
        <vt:i4>62</vt:i4>
      </vt:variant>
      <vt:variant>
        <vt:i4>0</vt:i4>
      </vt:variant>
      <vt:variant>
        <vt:i4>5</vt:i4>
      </vt:variant>
      <vt:variant>
        <vt:lpwstr/>
      </vt:variant>
      <vt:variant>
        <vt:lpwstr>_Toc65658395</vt:lpwstr>
      </vt:variant>
      <vt:variant>
        <vt:i4>1048625</vt:i4>
      </vt:variant>
      <vt:variant>
        <vt:i4>56</vt:i4>
      </vt:variant>
      <vt:variant>
        <vt:i4>0</vt:i4>
      </vt:variant>
      <vt:variant>
        <vt:i4>5</vt:i4>
      </vt:variant>
      <vt:variant>
        <vt:lpwstr/>
      </vt:variant>
      <vt:variant>
        <vt:lpwstr>_Toc65658394</vt:lpwstr>
      </vt:variant>
      <vt:variant>
        <vt:i4>1507377</vt:i4>
      </vt:variant>
      <vt:variant>
        <vt:i4>50</vt:i4>
      </vt:variant>
      <vt:variant>
        <vt:i4>0</vt:i4>
      </vt:variant>
      <vt:variant>
        <vt:i4>5</vt:i4>
      </vt:variant>
      <vt:variant>
        <vt:lpwstr/>
      </vt:variant>
      <vt:variant>
        <vt:lpwstr>_Toc65658393</vt:lpwstr>
      </vt:variant>
      <vt:variant>
        <vt:i4>1441841</vt:i4>
      </vt:variant>
      <vt:variant>
        <vt:i4>44</vt:i4>
      </vt:variant>
      <vt:variant>
        <vt:i4>0</vt:i4>
      </vt:variant>
      <vt:variant>
        <vt:i4>5</vt:i4>
      </vt:variant>
      <vt:variant>
        <vt:lpwstr/>
      </vt:variant>
      <vt:variant>
        <vt:lpwstr>_Toc65658392</vt:lpwstr>
      </vt:variant>
      <vt:variant>
        <vt:i4>1376305</vt:i4>
      </vt:variant>
      <vt:variant>
        <vt:i4>38</vt:i4>
      </vt:variant>
      <vt:variant>
        <vt:i4>0</vt:i4>
      </vt:variant>
      <vt:variant>
        <vt:i4>5</vt:i4>
      </vt:variant>
      <vt:variant>
        <vt:lpwstr/>
      </vt:variant>
      <vt:variant>
        <vt:lpwstr>_Toc65658391</vt:lpwstr>
      </vt:variant>
      <vt:variant>
        <vt:i4>1310769</vt:i4>
      </vt:variant>
      <vt:variant>
        <vt:i4>32</vt:i4>
      </vt:variant>
      <vt:variant>
        <vt:i4>0</vt:i4>
      </vt:variant>
      <vt:variant>
        <vt:i4>5</vt:i4>
      </vt:variant>
      <vt:variant>
        <vt:lpwstr/>
      </vt:variant>
      <vt:variant>
        <vt:lpwstr>_Toc65658390</vt:lpwstr>
      </vt:variant>
      <vt:variant>
        <vt:i4>1900592</vt:i4>
      </vt:variant>
      <vt:variant>
        <vt:i4>26</vt:i4>
      </vt:variant>
      <vt:variant>
        <vt:i4>0</vt:i4>
      </vt:variant>
      <vt:variant>
        <vt:i4>5</vt:i4>
      </vt:variant>
      <vt:variant>
        <vt:lpwstr/>
      </vt:variant>
      <vt:variant>
        <vt:lpwstr>_Toc65658389</vt:lpwstr>
      </vt:variant>
      <vt:variant>
        <vt:i4>1835056</vt:i4>
      </vt:variant>
      <vt:variant>
        <vt:i4>20</vt:i4>
      </vt:variant>
      <vt:variant>
        <vt:i4>0</vt:i4>
      </vt:variant>
      <vt:variant>
        <vt:i4>5</vt:i4>
      </vt:variant>
      <vt:variant>
        <vt:lpwstr/>
      </vt:variant>
      <vt:variant>
        <vt:lpwstr>_Toc65658388</vt:lpwstr>
      </vt:variant>
      <vt:variant>
        <vt:i4>1245232</vt:i4>
      </vt:variant>
      <vt:variant>
        <vt:i4>14</vt:i4>
      </vt:variant>
      <vt:variant>
        <vt:i4>0</vt:i4>
      </vt:variant>
      <vt:variant>
        <vt:i4>5</vt:i4>
      </vt:variant>
      <vt:variant>
        <vt:lpwstr/>
      </vt:variant>
      <vt:variant>
        <vt:lpwstr>_Toc65658387</vt:lpwstr>
      </vt:variant>
      <vt:variant>
        <vt:i4>1179696</vt:i4>
      </vt:variant>
      <vt:variant>
        <vt:i4>8</vt:i4>
      </vt:variant>
      <vt:variant>
        <vt:i4>0</vt:i4>
      </vt:variant>
      <vt:variant>
        <vt:i4>5</vt:i4>
      </vt:variant>
      <vt:variant>
        <vt:lpwstr/>
      </vt:variant>
      <vt:variant>
        <vt:lpwstr>_Toc65658386</vt:lpwstr>
      </vt:variant>
      <vt:variant>
        <vt:i4>1114160</vt:i4>
      </vt:variant>
      <vt:variant>
        <vt:i4>2</vt:i4>
      </vt:variant>
      <vt:variant>
        <vt:i4>0</vt:i4>
      </vt:variant>
      <vt:variant>
        <vt:i4>5</vt:i4>
      </vt:variant>
      <vt:variant>
        <vt:lpwstr/>
      </vt:variant>
      <vt:variant>
        <vt:lpwstr>_Toc65658385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THOUIN Simon</cp:lastModifiedBy>
  <cp:revision>116</cp:revision>
  <dcterms:created xsi:type="dcterms:W3CDTF">2021-12-03T15:16:00Z</dcterms:created>
  <dcterms:modified xsi:type="dcterms:W3CDTF">2023-12-20T09:42:00Z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